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5E7" w:rsidRPr="00F00798" w:rsidRDefault="006545E7" w:rsidP="006545E7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F00798">
        <w:rPr>
          <w:rFonts w:ascii="Simplified Arabic" w:eastAsiaTheme="minorEastAsia" w:hAnsi="Simplified Arabic" w:cs="Simplified Arabic"/>
          <w:b/>
          <w:bCs/>
          <w:szCs w:val="24"/>
          <w:rtl/>
        </w:rPr>
        <w:t>الاعاقة</w:t>
      </w:r>
      <w:r w:rsidRPr="00F00798">
        <w:rPr>
          <w:rFonts w:ascii="Simplified Arabic" w:hAnsi="Simplified Arabic" w:cs="Simplified Arabic"/>
          <w:b/>
          <w:bCs/>
          <w:rtl/>
        </w:rPr>
        <w:t xml:space="preserve"> </w:t>
      </w:r>
    </w:p>
    <w:p w:rsidR="006545E7" w:rsidRPr="00153220" w:rsidRDefault="006545E7" w:rsidP="006545E7">
      <w:pPr>
        <w:spacing w:after="200" w:line="276" w:lineRule="auto"/>
        <w:jc w:val="center"/>
        <w:rPr>
          <w:rFonts w:ascii="Arial" w:eastAsiaTheme="minorEastAsia" w:hAnsi="Arial" w:cs="Arial"/>
          <w:b/>
          <w:bCs/>
          <w:sz w:val="24"/>
          <w:szCs w:val="24"/>
        </w:rPr>
      </w:pPr>
      <w:r w:rsidRPr="00153220">
        <w:rPr>
          <w:rFonts w:ascii="Arial" w:eastAsiaTheme="minorEastAsia" w:hAnsi="Arial" w:cs="Arial"/>
          <w:b/>
          <w:bCs/>
          <w:sz w:val="24"/>
          <w:szCs w:val="24"/>
        </w:rPr>
        <w:t>Disability</w:t>
      </w:r>
    </w:p>
    <w:p w:rsidR="006545E7" w:rsidRPr="001C66B4" w:rsidRDefault="00BA5456" w:rsidP="001365CE">
      <w:pPr>
        <w:bidi/>
        <w:jc w:val="center"/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</w:pPr>
      <w:r w:rsidRPr="001C66B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>جدول</w:t>
      </w:r>
      <w:r w:rsidR="00C47061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</w:rPr>
        <w:t xml:space="preserve"> </w:t>
      </w:r>
      <w:r w:rsidRPr="001C66B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>(</w:t>
      </w:r>
      <w:r w:rsidR="00A17746" w:rsidRPr="001C66B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</w:rPr>
        <w:t>10</w:t>
      </w:r>
      <w:r w:rsidRPr="001C66B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 xml:space="preserve">) : </w:t>
      </w:r>
      <w:r w:rsidR="006545E7" w:rsidRPr="001C66B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>نسبة الافراد ذوي الإعاقة</w:t>
      </w:r>
      <w:r w:rsidR="003831AC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</w:rPr>
        <w:t>*</w:t>
      </w:r>
      <w:r w:rsidR="006545E7" w:rsidRPr="001C66B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 xml:space="preserve"> من مجمل السكان حسب</w:t>
      </w:r>
      <w:r w:rsidR="00594F76" w:rsidRPr="001C66B4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594F76" w:rsidRPr="001C66B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>المنطقة</w:t>
      </w:r>
      <w:r w:rsidR="00594F76" w:rsidRPr="001C66B4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</w:rPr>
        <w:t xml:space="preserve"> و</w:t>
      </w:r>
      <w:r w:rsidR="006545E7" w:rsidRPr="001C66B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>الجنس، 2017</w:t>
      </w:r>
      <w:r w:rsidRPr="001C66B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 xml:space="preserve"> </w:t>
      </w:r>
    </w:p>
    <w:p w:rsidR="00CE418E" w:rsidRPr="00CE418E" w:rsidRDefault="00BA5456" w:rsidP="00CE418E">
      <w:pPr>
        <w:jc w:val="center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CE418E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Table (</w:t>
      </w:r>
      <w:r w:rsidR="00A17746" w:rsidRPr="00CE418E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10</w:t>
      </w:r>
      <w:r w:rsidRPr="00CE418E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): </w:t>
      </w:r>
      <w:r w:rsidR="00CE418E" w:rsidRPr="00CE418E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Percentage of Persons with Disability</w:t>
      </w:r>
      <w:r w:rsidR="00CE418E">
        <w:rPr>
          <w:rFonts w:ascii="Arial" w:hAnsi="Arial" w:cs="Arial"/>
          <w:b/>
          <w:bCs/>
          <w:sz w:val="20"/>
          <w:szCs w:val="20"/>
        </w:rPr>
        <w:t>*</w:t>
      </w:r>
      <w:r w:rsidR="00CE418E" w:rsidRPr="00CE418E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out of the Total Population by Region and Sex, 2017</w:t>
      </w:r>
    </w:p>
    <w:tbl>
      <w:tblPr>
        <w:tblStyle w:val="TableGrid"/>
        <w:bidiVisual/>
        <w:tblW w:w="6787" w:type="dxa"/>
        <w:jc w:val="center"/>
        <w:tblInd w:w="-443" w:type="dxa"/>
        <w:tblLook w:val="04A0"/>
      </w:tblPr>
      <w:tblGrid>
        <w:gridCol w:w="1601"/>
        <w:gridCol w:w="1049"/>
        <w:gridCol w:w="1250"/>
        <w:gridCol w:w="1250"/>
        <w:gridCol w:w="1637"/>
      </w:tblGrid>
      <w:tr w:rsidR="00207C84" w:rsidRPr="002A5247" w:rsidTr="00273AED">
        <w:trPr>
          <w:trHeight w:val="752"/>
          <w:jc w:val="center"/>
        </w:trPr>
        <w:tc>
          <w:tcPr>
            <w:tcW w:w="1601" w:type="dxa"/>
            <w:tcBorders>
              <w:bottom w:val="single" w:sz="4" w:space="0" w:color="auto"/>
            </w:tcBorders>
            <w:vAlign w:val="center"/>
          </w:tcPr>
          <w:p w:rsidR="00207C84" w:rsidRPr="00CB0807" w:rsidRDefault="00207C84" w:rsidP="002A5247">
            <w:pPr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CB0807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الجنس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:rsidR="00207C84" w:rsidRPr="00195FE8" w:rsidRDefault="00207C84" w:rsidP="003965AF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195FE8"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  <w:t>فلسطين</w:t>
            </w:r>
          </w:p>
          <w:p w:rsidR="00207C84" w:rsidRPr="00195FE8" w:rsidRDefault="00207C84" w:rsidP="003965AF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bidi="ar-JO"/>
              </w:rPr>
            </w:pPr>
            <w:r w:rsidRPr="00195FE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:rsidR="00207C84" w:rsidRPr="005E6A58" w:rsidRDefault="00207C84" w:rsidP="00207C84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5E6A58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الضفة الغربية</w:t>
            </w:r>
          </w:p>
          <w:p w:rsidR="00207C84" w:rsidRPr="005E6A58" w:rsidRDefault="00207C84" w:rsidP="00207C84">
            <w:pPr>
              <w:jc w:val="center"/>
              <w:rPr>
                <w:rFonts w:ascii="Arial" w:eastAsia="Calibri" w:hAnsi="Arial" w:cs="Arial"/>
                <w:sz w:val="18"/>
                <w:szCs w:val="18"/>
                <w:rtl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West Bank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:rsidR="00207C84" w:rsidRPr="005E6A58" w:rsidRDefault="00207C84" w:rsidP="00207C84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5E6A58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قطاع غزة</w:t>
            </w:r>
          </w:p>
          <w:p w:rsidR="00207C84" w:rsidRPr="005E6A58" w:rsidRDefault="00207C84" w:rsidP="00207C84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Gaza Strip</w:t>
            </w:r>
          </w:p>
        </w:tc>
        <w:tc>
          <w:tcPr>
            <w:tcW w:w="16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7C84" w:rsidRPr="00195FE8" w:rsidRDefault="00207C84" w:rsidP="003965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195FE8">
              <w:rPr>
                <w:rFonts w:ascii="Arial" w:hAnsi="Arial" w:cs="Arial"/>
                <w:b/>
                <w:bCs/>
                <w:sz w:val="18"/>
                <w:szCs w:val="18"/>
              </w:rPr>
              <w:t>Sex</w:t>
            </w:r>
          </w:p>
        </w:tc>
      </w:tr>
      <w:tr w:rsidR="00207C84" w:rsidRPr="002A5247" w:rsidTr="00273AED">
        <w:trPr>
          <w:trHeight w:val="276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7C84" w:rsidRPr="00CB0807" w:rsidRDefault="00207C84" w:rsidP="002A5247">
            <w:pPr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B0807">
              <w:rPr>
                <w:rFonts w:ascii="Simplified Arabic" w:hAnsi="Simplified Arabic" w:cs="Simplified Arabic"/>
                <w:sz w:val="18"/>
                <w:szCs w:val="18"/>
                <w:rtl/>
              </w:rPr>
              <w:t>ذكور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07C84" w:rsidRPr="00195FE8" w:rsidRDefault="00207C84" w:rsidP="003965AF">
            <w:pPr>
              <w:ind w:right="317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195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2.3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07C84" w:rsidRPr="00195FE8" w:rsidRDefault="00207C84" w:rsidP="003965AF">
            <w:pPr>
              <w:ind w:right="17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5FE8">
              <w:rPr>
                <w:rFonts w:ascii="Arial" w:hAnsi="Arial" w:cs="Arial"/>
                <w:sz w:val="18"/>
                <w:szCs w:val="18"/>
                <w:rtl/>
              </w:rPr>
              <w:t>1.9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07C84" w:rsidRPr="00195FE8" w:rsidRDefault="00207C84" w:rsidP="003965AF">
            <w:pPr>
              <w:ind w:right="175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195FE8">
              <w:rPr>
                <w:rFonts w:ascii="Arial" w:hAnsi="Arial" w:cs="Arial"/>
                <w:sz w:val="18"/>
                <w:szCs w:val="18"/>
                <w:rtl/>
              </w:rPr>
              <w:t>2.9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7C84" w:rsidRPr="00195FE8" w:rsidRDefault="00207C84" w:rsidP="002A5247">
            <w:pPr>
              <w:rPr>
                <w:rFonts w:ascii="Arial" w:hAnsi="Arial" w:cs="Arial"/>
                <w:sz w:val="18"/>
                <w:szCs w:val="18"/>
                <w:lang w:bidi="ar-JO"/>
              </w:rPr>
            </w:pPr>
            <w:r w:rsidRPr="00195FE8">
              <w:rPr>
                <w:rFonts w:ascii="Arial" w:hAnsi="Arial" w:cs="Arial"/>
                <w:sz w:val="18"/>
                <w:szCs w:val="18"/>
                <w:lang w:bidi="ar-JO"/>
              </w:rPr>
              <w:t>Male</w:t>
            </w:r>
          </w:p>
        </w:tc>
      </w:tr>
      <w:tr w:rsidR="00207C84" w:rsidRPr="002A5247" w:rsidTr="00273AED">
        <w:trPr>
          <w:trHeight w:val="238"/>
          <w:jc w:val="center"/>
        </w:trPr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7C84" w:rsidRPr="00CB0807" w:rsidRDefault="00207C84" w:rsidP="002A5247">
            <w:pPr>
              <w:jc w:val="right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CB0807">
              <w:rPr>
                <w:rFonts w:ascii="Simplified Arabic" w:hAnsi="Simplified Arabic" w:cs="Simplified Arabic"/>
                <w:sz w:val="18"/>
                <w:szCs w:val="18"/>
                <w:rtl/>
              </w:rPr>
              <w:t>اناث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7C84" w:rsidRPr="00195FE8" w:rsidRDefault="00207C84" w:rsidP="003965AF">
            <w:pPr>
              <w:ind w:right="317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195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1.9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7C84" w:rsidRPr="00195FE8" w:rsidRDefault="00207C84" w:rsidP="003965AF">
            <w:pPr>
              <w:ind w:right="176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195FE8">
              <w:rPr>
                <w:rFonts w:ascii="Arial" w:hAnsi="Arial" w:cs="Arial"/>
                <w:sz w:val="18"/>
                <w:szCs w:val="18"/>
                <w:rtl/>
              </w:rPr>
              <w:t>1.6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7C84" w:rsidRPr="00195FE8" w:rsidRDefault="00207C84" w:rsidP="003965AF">
            <w:pPr>
              <w:ind w:right="175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195FE8">
              <w:rPr>
                <w:rFonts w:ascii="Arial" w:hAnsi="Arial" w:cs="Arial"/>
                <w:sz w:val="18"/>
                <w:szCs w:val="18"/>
                <w:rtl/>
              </w:rPr>
              <w:t>2.3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7C84" w:rsidRPr="00195FE8" w:rsidRDefault="00207C84" w:rsidP="002A5247">
            <w:pPr>
              <w:rPr>
                <w:rFonts w:ascii="Arial" w:hAnsi="Arial" w:cs="Arial"/>
                <w:sz w:val="18"/>
                <w:szCs w:val="18"/>
                <w:lang w:bidi="ar-JO"/>
              </w:rPr>
            </w:pPr>
            <w:r w:rsidRPr="00195FE8">
              <w:rPr>
                <w:rFonts w:ascii="Arial" w:hAnsi="Arial" w:cs="Arial"/>
                <w:sz w:val="18"/>
                <w:szCs w:val="18"/>
                <w:lang w:bidi="ar-JO"/>
              </w:rPr>
              <w:t>Female</w:t>
            </w:r>
          </w:p>
        </w:tc>
      </w:tr>
      <w:tr w:rsidR="00207C84" w:rsidRPr="002A5247" w:rsidTr="00273AED">
        <w:trPr>
          <w:trHeight w:val="399"/>
          <w:jc w:val="center"/>
        </w:trPr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84" w:rsidRPr="00CB0807" w:rsidRDefault="00207C84" w:rsidP="002A5247">
            <w:pPr>
              <w:jc w:val="right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CB0807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7C84" w:rsidRPr="00195FE8" w:rsidRDefault="00207C84" w:rsidP="003965AF">
            <w:pPr>
              <w:ind w:right="317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195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2.1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7C84" w:rsidRPr="00195FE8" w:rsidRDefault="00207C84" w:rsidP="003965AF">
            <w:pPr>
              <w:ind w:right="176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195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1.8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C84" w:rsidRPr="00195FE8" w:rsidRDefault="00207C84" w:rsidP="003965AF">
            <w:pPr>
              <w:ind w:right="175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195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2.6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84" w:rsidRPr="00195FE8" w:rsidRDefault="00207C84" w:rsidP="002A5247">
            <w:pPr>
              <w:rPr>
                <w:rFonts w:ascii="Arial" w:hAnsi="Arial" w:cs="Arial"/>
                <w:b/>
                <w:bCs/>
                <w:sz w:val="18"/>
                <w:szCs w:val="18"/>
                <w:lang w:bidi="ar-JO"/>
              </w:rPr>
            </w:pPr>
            <w:r w:rsidRPr="00195FE8">
              <w:rPr>
                <w:rFonts w:ascii="Arial" w:hAnsi="Arial" w:cs="Arial"/>
                <w:b/>
                <w:bCs/>
                <w:sz w:val="18"/>
                <w:szCs w:val="18"/>
                <w:lang w:bidi="ar-JO"/>
              </w:rPr>
              <w:t>Both Sexes</w:t>
            </w:r>
          </w:p>
        </w:tc>
      </w:tr>
    </w:tbl>
    <w:p w:rsidR="00A10239" w:rsidRPr="00A10239" w:rsidRDefault="00655D1B" w:rsidP="00655D1B">
      <w:pPr>
        <w:bidi/>
        <w:ind w:left="-1"/>
        <w:jc w:val="both"/>
        <w:rPr>
          <w:rFonts w:ascii="Simplified Arabic" w:eastAsiaTheme="minorEastAsia" w:hAnsi="Simplified Arabic" w:cs="Simplified Arabic"/>
          <w:sz w:val="4"/>
          <w:szCs w:val="2"/>
        </w:rPr>
      </w:pPr>
      <w:r w:rsidRPr="00A10239">
        <w:rPr>
          <w:rFonts w:ascii="Simplified Arabic" w:hAnsi="Simplified Arabic" w:cs="Simplified Arabic" w:hint="cs"/>
          <w:b/>
          <w:bCs/>
          <w:color w:val="000000" w:themeColor="text1"/>
          <w:sz w:val="16"/>
          <w:szCs w:val="16"/>
          <w:rtl/>
        </w:rPr>
        <w:t>*</w:t>
      </w:r>
      <w:r w:rsidR="00A10239">
        <w:rPr>
          <w:rFonts w:ascii="Simplified Arabic" w:hAnsi="Simplified Arabic" w:cs="Simplified Arabic" w:hint="cs"/>
          <w:sz w:val="14"/>
          <w:szCs w:val="14"/>
          <w:rtl/>
        </w:rPr>
        <w:t>الإعاقة</w:t>
      </w:r>
      <w:r w:rsidR="00A10239" w:rsidRPr="00A10239">
        <w:rPr>
          <w:rFonts w:ascii="Simplified Arabic" w:hAnsi="Simplified Arabic" w:cs="Simplified Arabic"/>
          <w:sz w:val="14"/>
          <w:szCs w:val="14"/>
          <w:rtl/>
        </w:rPr>
        <w:t>: يقصد بها ال</w:t>
      </w:r>
      <w:r w:rsidR="00A10239">
        <w:rPr>
          <w:rFonts w:ascii="Simplified Arabic" w:hAnsi="Simplified Arabic" w:cs="Simplified Arabic" w:hint="cs"/>
          <w:sz w:val="14"/>
          <w:szCs w:val="14"/>
          <w:rtl/>
        </w:rPr>
        <w:t>أ</w:t>
      </w:r>
      <w:r w:rsidR="00A10239" w:rsidRPr="00A10239">
        <w:rPr>
          <w:rFonts w:ascii="Simplified Arabic" w:hAnsi="Simplified Arabic" w:cs="Simplified Arabic"/>
          <w:sz w:val="14"/>
          <w:szCs w:val="14"/>
          <w:rtl/>
        </w:rPr>
        <w:t>فراد ذوي الصعوبة الكبير</w:t>
      </w:r>
      <w:r w:rsidR="00A10239">
        <w:rPr>
          <w:rFonts w:ascii="Simplified Arabic" w:hAnsi="Simplified Arabic" w:cs="Simplified Arabic" w:hint="cs"/>
          <w:sz w:val="14"/>
          <w:szCs w:val="14"/>
          <w:rtl/>
        </w:rPr>
        <w:t>ة</w:t>
      </w:r>
      <w:r w:rsidR="00A10239" w:rsidRPr="00A10239">
        <w:rPr>
          <w:rFonts w:ascii="Simplified Arabic" w:hAnsi="Simplified Arabic" w:cs="Simplified Arabic"/>
          <w:sz w:val="14"/>
          <w:szCs w:val="14"/>
          <w:rtl/>
        </w:rPr>
        <w:t xml:space="preserve"> ومن لا يستطيع مطلقا، وتشمل الصعوبات</w:t>
      </w:r>
      <w:r w:rsidR="00A10239">
        <w:rPr>
          <w:rFonts w:ascii="Simplified Arabic" w:hAnsi="Simplified Arabic" w:cs="Simplified Arabic" w:hint="cs"/>
          <w:sz w:val="14"/>
          <w:szCs w:val="14"/>
          <w:rtl/>
        </w:rPr>
        <w:t xml:space="preserve"> (</w:t>
      </w:r>
      <w:r w:rsidR="00A10239" w:rsidRPr="00A10239">
        <w:rPr>
          <w:rFonts w:ascii="Simplified Arabic" w:hAnsi="Simplified Arabic" w:cs="Simplified Arabic"/>
          <w:sz w:val="14"/>
          <w:szCs w:val="14"/>
          <w:rtl/>
        </w:rPr>
        <w:t>البصرية، والسمعية، والحركية، وصعوبات التذكر والتركيز وصعوبة التواصل.</w:t>
      </w:r>
    </w:p>
    <w:p w:rsidR="00A10239" w:rsidRPr="00A10239" w:rsidRDefault="00655D1B" w:rsidP="00655D1B">
      <w:pPr>
        <w:jc w:val="both"/>
        <w:rPr>
          <w:sz w:val="16"/>
          <w:szCs w:val="16"/>
        </w:rPr>
      </w:pPr>
      <w:r w:rsidRPr="00A10239">
        <w:rPr>
          <w:rFonts w:hint="cs"/>
          <w:sz w:val="16"/>
          <w:szCs w:val="16"/>
          <w:rtl/>
        </w:rPr>
        <w:t>*</w:t>
      </w:r>
      <w:r w:rsidR="00A10239" w:rsidRPr="00A10239">
        <w:rPr>
          <w:sz w:val="16"/>
          <w:szCs w:val="16"/>
        </w:rPr>
        <w:t>Disability: Persons with a lot of difficulties and who can't at all. Its include seeing difficulties, hearing, mobility, remembering and concentration, and communication difficulties.</w:t>
      </w:r>
    </w:p>
    <w:p w:rsidR="00A10239" w:rsidRPr="00A10239" w:rsidRDefault="00A10239" w:rsidP="00A10239">
      <w:pPr>
        <w:bidi/>
        <w:ind w:left="-1"/>
        <w:jc w:val="both"/>
        <w:rPr>
          <w:rFonts w:ascii="Simplified Arabic" w:eastAsiaTheme="minorEastAsia" w:hAnsi="Simplified Arabic" w:cs="Simplified Arabic"/>
          <w:sz w:val="22"/>
          <w:szCs w:val="20"/>
          <w:rtl/>
        </w:rPr>
      </w:pPr>
    </w:p>
    <w:p w:rsidR="008B7923" w:rsidRDefault="006B2064" w:rsidP="00A10239">
      <w:pPr>
        <w:bidi/>
        <w:ind w:left="-1"/>
        <w:jc w:val="both"/>
        <w:rPr>
          <w:rFonts w:ascii="Simplified Arabic" w:eastAsiaTheme="minorEastAsia" w:hAnsi="Simplified Arabic" w:cs="Simplified Arabic"/>
          <w:sz w:val="22"/>
          <w:szCs w:val="20"/>
          <w:rtl/>
        </w:rPr>
      </w:pPr>
      <w:r>
        <w:rPr>
          <w:rFonts w:ascii="Simplified Arabic" w:eastAsiaTheme="minorEastAsia" w:hAnsi="Simplified Arabic" w:cs="Simplified Arabic" w:hint="cs"/>
          <w:sz w:val="22"/>
          <w:szCs w:val="20"/>
          <w:rtl/>
        </w:rPr>
        <w:t xml:space="preserve"> بلغت نسبة </w:t>
      </w:r>
      <w:r w:rsidR="008B7923" w:rsidRPr="001C66B4">
        <w:rPr>
          <w:rFonts w:ascii="Simplified Arabic" w:eastAsiaTheme="minorEastAsia" w:hAnsi="Simplified Arabic" w:cs="Simplified Arabic"/>
          <w:sz w:val="22"/>
          <w:szCs w:val="20"/>
          <w:rtl/>
        </w:rPr>
        <w:t>الأفراد الفلسطينيين ذو</w:t>
      </w:r>
      <w:r>
        <w:rPr>
          <w:rFonts w:ascii="Simplified Arabic" w:eastAsiaTheme="minorEastAsia" w:hAnsi="Simplified Arabic" w:cs="Simplified Arabic" w:hint="cs"/>
          <w:sz w:val="22"/>
          <w:szCs w:val="20"/>
          <w:rtl/>
        </w:rPr>
        <w:t>ي الإ</w:t>
      </w:r>
      <w:r w:rsidR="008B7923" w:rsidRPr="001C66B4">
        <w:rPr>
          <w:rFonts w:ascii="Simplified Arabic" w:eastAsiaTheme="minorEastAsia" w:hAnsi="Simplified Arabic" w:cs="Simplified Arabic"/>
          <w:sz w:val="22"/>
          <w:szCs w:val="20"/>
          <w:rtl/>
        </w:rPr>
        <w:t>عاقة</w:t>
      </w:r>
      <w:r>
        <w:rPr>
          <w:rFonts w:ascii="Simplified Arabic" w:eastAsiaTheme="minorEastAsia" w:hAnsi="Simplified Arabic" w:cs="Simplified Arabic" w:hint="cs"/>
          <w:sz w:val="22"/>
          <w:szCs w:val="20"/>
          <w:rtl/>
        </w:rPr>
        <w:t xml:space="preserve"> </w:t>
      </w:r>
      <w:r w:rsidRPr="001C66B4">
        <w:rPr>
          <w:rFonts w:ascii="Simplified Arabic" w:eastAsiaTheme="minorEastAsia" w:hAnsi="Simplified Arabic" w:cs="Simplified Arabic"/>
          <w:sz w:val="22"/>
          <w:szCs w:val="20"/>
          <w:rtl/>
        </w:rPr>
        <w:t>2.1%</w:t>
      </w:r>
      <w:r>
        <w:rPr>
          <w:rFonts w:ascii="Simplified Arabic" w:eastAsiaTheme="minorEastAsia" w:hAnsi="Simplified Arabic" w:cs="Simplified Arabic" w:hint="cs"/>
          <w:sz w:val="22"/>
          <w:szCs w:val="20"/>
          <w:rtl/>
        </w:rPr>
        <w:t xml:space="preserve"> من مجمل السكان عام 2017</w:t>
      </w:r>
      <w:r w:rsidR="008B7923" w:rsidRPr="001C66B4">
        <w:rPr>
          <w:rFonts w:ascii="Simplified Arabic" w:eastAsiaTheme="minorEastAsia" w:hAnsi="Simplified Arabic" w:cs="Simplified Arabic" w:hint="cs"/>
          <w:sz w:val="22"/>
          <w:szCs w:val="20"/>
          <w:rtl/>
        </w:rPr>
        <w:t>،</w:t>
      </w:r>
      <w:r w:rsidR="008B7923" w:rsidRPr="001C66B4">
        <w:rPr>
          <w:rFonts w:ascii="Simplified Arabic" w:eastAsiaTheme="minorEastAsia" w:hAnsi="Simplified Arabic" w:cs="Simplified Arabic"/>
          <w:sz w:val="22"/>
          <w:szCs w:val="20"/>
          <w:rtl/>
        </w:rPr>
        <w:t xml:space="preserve"> وترتفع</w:t>
      </w:r>
      <w:r>
        <w:rPr>
          <w:rFonts w:ascii="Simplified Arabic" w:eastAsiaTheme="minorEastAsia" w:hAnsi="Simplified Arabic" w:cs="Simplified Arabic" w:hint="cs"/>
          <w:sz w:val="22"/>
          <w:szCs w:val="20"/>
          <w:rtl/>
        </w:rPr>
        <w:t xml:space="preserve"> هذه </w:t>
      </w:r>
      <w:r w:rsidR="008B7923" w:rsidRPr="001C66B4">
        <w:rPr>
          <w:rFonts w:ascii="Simplified Arabic" w:eastAsiaTheme="minorEastAsia" w:hAnsi="Simplified Arabic" w:cs="Simplified Arabic"/>
          <w:sz w:val="22"/>
          <w:szCs w:val="20"/>
          <w:rtl/>
        </w:rPr>
        <w:t>النسبة</w:t>
      </w:r>
      <w:r>
        <w:rPr>
          <w:rFonts w:ascii="Simplified Arabic" w:eastAsiaTheme="minorEastAsia" w:hAnsi="Simplified Arabic" w:cs="Simplified Arabic" w:hint="cs"/>
          <w:sz w:val="22"/>
          <w:szCs w:val="20"/>
          <w:rtl/>
        </w:rPr>
        <w:t xml:space="preserve"> عند </w:t>
      </w:r>
      <w:r w:rsidR="008B7923" w:rsidRPr="001C66B4">
        <w:rPr>
          <w:rFonts w:ascii="Simplified Arabic" w:eastAsiaTheme="minorEastAsia" w:hAnsi="Simplified Arabic" w:cs="Simplified Arabic"/>
          <w:sz w:val="22"/>
          <w:szCs w:val="20"/>
          <w:rtl/>
        </w:rPr>
        <w:t xml:space="preserve"> </w:t>
      </w:r>
      <w:r>
        <w:rPr>
          <w:rFonts w:ascii="Simplified Arabic" w:eastAsiaTheme="minorEastAsia" w:hAnsi="Simplified Arabic" w:cs="Simplified Arabic" w:hint="cs"/>
          <w:sz w:val="22"/>
          <w:szCs w:val="20"/>
          <w:rtl/>
        </w:rPr>
        <w:t>ال</w:t>
      </w:r>
      <w:r w:rsidR="008B7923" w:rsidRPr="001C66B4">
        <w:rPr>
          <w:rFonts w:ascii="Simplified Arabic" w:eastAsiaTheme="minorEastAsia" w:hAnsi="Simplified Arabic" w:cs="Simplified Arabic"/>
          <w:sz w:val="22"/>
          <w:szCs w:val="20"/>
          <w:rtl/>
        </w:rPr>
        <w:t>ذكور مقارنة بالاناث لتبلغ 2.3%</w:t>
      </w:r>
      <w:r w:rsidR="008B7923" w:rsidRPr="001C66B4">
        <w:rPr>
          <w:rFonts w:ascii="Simplified Arabic" w:eastAsiaTheme="minorEastAsia" w:hAnsi="Simplified Arabic" w:cs="Simplified Arabic" w:hint="cs"/>
          <w:sz w:val="22"/>
          <w:szCs w:val="20"/>
          <w:rtl/>
        </w:rPr>
        <w:t xml:space="preserve"> </w:t>
      </w:r>
      <w:r>
        <w:rPr>
          <w:rFonts w:ascii="Simplified Arabic" w:eastAsiaTheme="minorEastAsia" w:hAnsi="Simplified Arabic" w:cs="Simplified Arabic" w:hint="cs"/>
          <w:sz w:val="22"/>
          <w:szCs w:val="20"/>
          <w:rtl/>
        </w:rPr>
        <w:t>مقابل</w:t>
      </w:r>
      <w:r w:rsidR="000A4B1C" w:rsidRPr="001C66B4">
        <w:rPr>
          <w:rFonts w:ascii="Simplified Arabic" w:eastAsiaTheme="minorEastAsia" w:hAnsi="Simplified Arabic" w:cs="Simplified Arabic"/>
          <w:sz w:val="22"/>
          <w:szCs w:val="20"/>
          <w:rtl/>
        </w:rPr>
        <w:t xml:space="preserve"> 1.9% على التوالي</w:t>
      </w:r>
      <w:r w:rsidR="000A4B1C" w:rsidRPr="001C66B4">
        <w:rPr>
          <w:rFonts w:ascii="Simplified Arabic" w:eastAsiaTheme="minorEastAsia" w:hAnsi="Simplified Arabic" w:cs="Simplified Arabic" w:hint="cs"/>
          <w:sz w:val="22"/>
          <w:szCs w:val="20"/>
          <w:rtl/>
        </w:rPr>
        <w:t xml:space="preserve">، وتزيد </w:t>
      </w:r>
      <w:r w:rsidR="00357ACC">
        <w:rPr>
          <w:rFonts w:ascii="Simplified Arabic" w:eastAsiaTheme="minorEastAsia" w:hAnsi="Simplified Arabic" w:cs="Simplified Arabic" w:hint="cs"/>
          <w:sz w:val="22"/>
          <w:szCs w:val="20"/>
          <w:rtl/>
        </w:rPr>
        <w:t xml:space="preserve">نسبة الأفراد ذوي </w:t>
      </w:r>
      <w:r w:rsidR="000A4B1C" w:rsidRPr="001C66B4">
        <w:rPr>
          <w:rFonts w:ascii="Simplified Arabic" w:eastAsiaTheme="minorEastAsia" w:hAnsi="Simplified Arabic" w:cs="Simplified Arabic" w:hint="cs"/>
          <w:sz w:val="22"/>
          <w:szCs w:val="20"/>
          <w:rtl/>
        </w:rPr>
        <w:t xml:space="preserve">الاعاقة في </w:t>
      </w:r>
      <w:r>
        <w:rPr>
          <w:rFonts w:ascii="Simplified Arabic" w:eastAsiaTheme="minorEastAsia" w:hAnsi="Simplified Arabic" w:cs="Simplified Arabic" w:hint="cs"/>
          <w:sz w:val="22"/>
          <w:szCs w:val="20"/>
          <w:rtl/>
        </w:rPr>
        <w:t>قطاع غزة</w:t>
      </w:r>
      <w:r w:rsidR="000A4B1C" w:rsidRPr="001C66B4">
        <w:rPr>
          <w:rFonts w:ascii="Simplified Arabic" w:eastAsiaTheme="minorEastAsia" w:hAnsi="Simplified Arabic" w:cs="Simplified Arabic" w:hint="cs"/>
          <w:sz w:val="22"/>
          <w:szCs w:val="20"/>
          <w:rtl/>
        </w:rPr>
        <w:t xml:space="preserve"> عنها في </w:t>
      </w:r>
      <w:r w:rsidRPr="001C66B4">
        <w:rPr>
          <w:rFonts w:ascii="Simplified Arabic" w:eastAsiaTheme="minorEastAsia" w:hAnsi="Simplified Arabic" w:cs="Simplified Arabic" w:hint="cs"/>
          <w:sz w:val="22"/>
          <w:szCs w:val="20"/>
          <w:rtl/>
        </w:rPr>
        <w:t xml:space="preserve">الضفة الغربية </w:t>
      </w:r>
      <w:r w:rsidR="000A4B1C" w:rsidRPr="001C66B4">
        <w:rPr>
          <w:rFonts w:ascii="Simplified Arabic" w:eastAsiaTheme="minorEastAsia" w:hAnsi="Simplified Arabic" w:cs="Simplified Arabic" w:hint="cs"/>
          <w:sz w:val="22"/>
          <w:szCs w:val="20"/>
          <w:rtl/>
        </w:rPr>
        <w:t xml:space="preserve">لكلا الجنسين </w:t>
      </w:r>
      <w:r w:rsidR="000A4B1C" w:rsidRPr="001C66B4">
        <w:rPr>
          <w:rFonts w:ascii="Simplified Arabic" w:eastAsiaTheme="minorEastAsia" w:hAnsi="Simplified Arabic" w:cs="Simplified Arabic"/>
          <w:sz w:val="22"/>
          <w:szCs w:val="20"/>
          <w:rtl/>
        </w:rPr>
        <w:t>خلال 2017</w:t>
      </w:r>
      <w:r w:rsidR="000A4B1C" w:rsidRPr="001C66B4">
        <w:rPr>
          <w:rFonts w:ascii="Simplified Arabic" w:eastAsiaTheme="minorEastAsia" w:hAnsi="Simplified Arabic" w:cs="Simplified Arabic" w:hint="cs"/>
          <w:sz w:val="22"/>
          <w:szCs w:val="20"/>
          <w:rtl/>
        </w:rPr>
        <w:t>.</w:t>
      </w:r>
    </w:p>
    <w:p w:rsidR="00357ACC" w:rsidRPr="001C66B4" w:rsidRDefault="00357ACC" w:rsidP="00357ACC">
      <w:pPr>
        <w:bidi/>
        <w:jc w:val="both"/>
        <w:rPr>
          <w:rFonts w:ascii="Simplified Arabic" w:eastAsiaTheme="minorEastAsia" w:hAnsi="Simplified Arabic" w:cs="Simplified Arabic"/>
          <w:sz w:val="22"/>
          <w:szCs w:val="20"/>
          <w:rtl/>
        </w:rPr>
      </w:pPr>
    </w:p>
    <w:p w:rsidR="00E83A27" w:rsidRDefault="00E83A27" w:rsidP="00E83A27">
      <w:pPr>
        <w:pStyle w:val="Heading3"/>
        <w:bidi w:val="0"/>
        <w:ind w:right="142"/>
        <w:jc w:val="both"/>
        <w:rPr>
          <w:color w:val="000000" w:themeColor="text1"/>
          <w:sz w:val="20"/>
          <w:szCs w:val="20"/>
          <w:lang w:eastAsia="ar-SA"/>
        </w:rPr>
      </w:pPr>
      <w:r w:rsidRPr="00810965">
        <w:rPr>
          <w:color w:val="000000" w:themeColor="text1"/>
          <w:sz w:val="20"/>
          <w:szCs w:val="20"/>
          <w:lang w:eastAsia="ar-SA"/>
        </w:rPr>
        <w:t>The percentage of Palestinians with disability reached</w:t>
      </w:r>
      <w:r w:rsidRPr="000F6896">
        <w:rPr>
          <w:lang w:eastAsia="ar-SA"/>
        </w:rPr>
        <w:t xml:space="preserve"> </w:t>
      </w:r>
      <w:r w:rsidRPr="00665FFB">
        <w:rPr>
          <w:color w:val="000000" w:themeColor="text1"/>
          <w:sz w:val="20"/>
          <w:szCs w:val="20"/>
          <w:lang w:eastAsia="ar-SA"/>
        </w:rPr>
        <w:t xml:space="preserve">2.1% of the </w:t>
      </w:r>
      <w:r>
        <w:rPr>
          <w:color w:val="000000" w:themeColor="text1"/>
          <w:sz w:val="20"/>
          <w:szCs w:val="20"/>
          <w:lang w:eastAsia="ar-SA"/>
        </w:rPr>
        <w:t xml:space="preserve">total </w:t>
      </w:r>
      <w:r w:rsidRPr="00665FFB">
        <w:rPr>
          <w:color w:val="000000" w:themeColor="text1"/>
          <w:sz w:val="20"/>
          <w:szCs w:val="20"/>
          <w:lang w:eastAsia="ar-SA"/>
        </w:rPr>
        <w:t>Palestinian population</w:t>
      </w:r>
      <w:r>
        <w:rPr>
          <w:color w:val="000000" w:themeColor="text1"/>
          <w:sz w:val="20"/>
          <w:szCs w:val="20"/>
          <w:lang w:eastAsia="ar-SA"/>
        </w:rPr>
        <w:t xml:space="preserve"> in 2017</w:t>
      </w:r>
      <w:r w:rsidRPr="00665FFB">
        <w:rPr>
          <w:color w:val="000000" w:themeColor="text1"/>
          <w:sz w:val="20"/>
          <w:szCs w:val="20"/>
          <w:lang w:eastAsia="ar-SA"/>
        </w:rPr>
        <w:t xml:space="preserve">, the percentage of </w:t>
      </w:r>
      <w:r>
        <w:rPr>
          <w:color w:val="000000" w:themeColor="text1"/>
          <w:sz w:val="20"/>
          <w:szCs w:val="20"/>
          <w:lang w:eastAsia="ar-SA"/>
        </w:rPr>
        <w:t>males</w:t>
      </w:r>
      <w:r w:rsidRPr="00665FFB">
        <w:rPr>
          <w:color w:val="000000" w:themeColor="text1"/>
          <w:sz w:val="20"/>
          <w:szCs w:val="20"/>
          <w:lang w:eastAsia="ar-SA"/>
        </w:rPr>
        <w:t xml:space="preserve"> with </w:t>
      </w:r>
      <w:r>
        <w:rPr>
          <w:color w:val="000000" w:themeColor="text1"/>
          <w:sz w:val="20"/>
          <w:szCs w:val="20"/>
          <w:lang w:eastAsia="ar-SA"/>
        </w:rPr>
        <w:t>d</w:t>
      </w:r>
      <w:r w:rsidRPr="00665FFB">
        <w:rPr>
          <w:color w:val="000000" w:themeColor="text1"/>
          <w:sz w:val="20"/>
          <w:szCs w:val="20"/>
          <w:lang w:eastAsia="ar-SA"/>
        </w:rPr>
        <w:t xml:space="preserve">isability </w:t>
      </w:r>
      <w:r>
        <w:rPr>
          <w:color w:val="000000" w:themeColor="text1"/>
          <w:sz w:val="20"/>
          <w:szCs w:val="20"/>
          <w:lang w:eastAsia="ar-SA"/>
        </w:rPr>
        <w:t>was higher</w:t>
      </w:r>
      <w:r w:rsidRPr="00665FFB">
        <w:rPr>
          <w:color w:val="000000" w:themeColor="text1"/>
          <w:sz w:val="20"/>
          <w:szCs w:val="20"/>
          <w:lang w:eastAsia="ar-SA"/>
        </w:rPr>
        <w:t xml:space="preserve"> compared to the females</w:t>
      </w:r>
      <w:r>
        <w:rPr>
          <w:color w:val="000000" w:themeColor="text1"/>
          <w:sz w:val="20"/>
          <w:szCs w:val="20"/>
          <w:lang w:eastAsia="ar-SA"/>
        </w:rPr>
        <w:t>, where the percentages reached</w:t>
      </w:r>
      <w:r w:rsidRPr="00665FFB">
        <w:rPr>
          <w:color w:val="000000" w:themeColor="text1"/>
          <w:sz w:val="20"/>
          <w:szCs w:val="20"/>
          <w:lang w:eastAsia="ar-SA"/>
        </w:rPr>
        <w:t xml:space="preserve"> 2.3% and 1.9% respectively.  Disability rates in Gaza Strip </w:t>
      </w:r>
      <w:r>
        <w:rPr>
          <w:color w:val="000000" w:themeColor="text1"/>
          <w:sz w:val="20"/>
          <w:szCs w:val="20"/>
          <w:lang w:eastAsia="ar-SA"/>
        </w:rPr>
        <w:t>were</w:t>
      </w:r>
      <w:r w:rsidRPr="00665FFB">
        <w:rPr>
          <w:color w:val="000000" w:themeColor="text1"/>
          <w:sz w:val="20"/>
          <w:szCs w:val="20"/>
          <w:lang w:eastAsia="ar-SA"/>
        </w:rPr>
        <w:t xml:space="preserve"> higher than </w:t>
      </w:r>
      <w:r>
        <w:rPr>
          <w:color w:val="000000" w:themeColor="text1"/>
          <w:sz w:val="20"/>
          <w:szCs w:val="20"/>
          <w:lang w:eastAsia="ar-SA"/>
        </w:rPr>
        <w:t xml:space="preserve">those </w:t>
      </w:r>
      <w:r w:rsidRPr="00665FFB">
        <w:rPr>
          <w:color w:val="000000" w:themeColor="text1"/>
          <w:sz w:val="20"/>
          <w:szCs w:val="20"/>
          <w:lang w:eastAsia="ar-SA"/>
        </w:rPr>
        <w:t>in the West Bank for both sexes in 2017.</w:t>
      </w:r>
    </w:p>
    <w:p w:rsidR="008B7923" w:rsidRPr="003831AC" w:rsidRDefault="008B7923" w:rsidP="00E83A27">
      <w:pPr>
        <w:bidi/>
        <w:spacing w:after="200" w:line="276" w:lineRule="auto"/>
        <w:jc w:val="both"/>
        <w:rPr>
          <w:rFonts w:eastAsiaTheme="minorEastAsia"/>
          <w:b/>
          <w:bCs/>
          <w:szCs w:val="24"/>
          <w:rtl/>
        </w:rPr>
      </w:pPr>
    </w:p>
    <w:p w:rsidR="006545E7" w:rsidRPr="00F32B28" w:rsidRDefault="006545E7" w:rsidP="006545E7">
      <w:pPr>
        <w:jc w:val="center"/>
        <w:rPr>
          <w:rFonts w:asciiTheme="minorBidi" w:hAnsiTheme="minorBidi" w:cstheme="minorBidi"/>
          <w:b/>
          <w:bCs/>
          <w:color w:val="000000" w:themeColor="text1"/>
          <w:sz w:val="18"/>
          <w:szCs w:val="18"/>
          <w:lang w:bidi="ar-JO"/>
        </w:rPr>
      </w:pPr>
    </w:p>
    <w:p w:rsidR="006545E7" w:rsidRDefault="006545E7" w:rsidP="006545E7">
      <w:pPr>
        <w:jc w:val="center"/>
        <w:rPr>
          <w:rFonts w:asciiTheme="minorBidi" w:hAnsiTheme="minorBidi" w:cstheme="minorBidi"/>
          <w:b/>
          <w:bCs/>
          <w:color w:val="000000" w:themeColor="text1"/>
          <w:szCs w:val="24"/>
          <w:lang w:bidi="ar-JO"/>
        </w:rPr>
      </w:pPr>
    </w:p>
    <w:p w:rsidR="006545E7" w:rsidRDefault="006545E7" w:rsidP="006545E7">
      <w:pPr>
        <w:jc w:val="center"/>
        <w:rPr>
          <w:rFonts w:asciiTheme="minorBidi" w:hAnsiTheme="minorBidi" w:cstheme="minorBidi"/>
          <w:b/>
          <w:bCs/>
          <w:color w:val="000000" w:themeColor="text1"/>
          <w:szCs w:val="24"/>
          <w:lang w:bidi="ar-JO"/>
        </w:rPr>
      </w:pPr>
    </w:p>
    <w:p w:rsidR="006545E7" w:rsidRPr="00636038" w:rsidRDefault="006545E7" w:rsidP="006545E7">
      <w:pPr>
        <w:jc w:val="center"/>
        <w:rPr>
          <w:rFonts w:asciiTheme="minorBidi" w:hAnsiTheme="minorBidi" w:cstheme="minorBidi"/>
          <w:b/>
          <w:bCs/>
          <w:color w:val="000000" w:themeColor="text1"/>
          <w:sz w:val="20"/>
          <w:rtl/>
          <w:lang w:bidi="ar-JO"/>
        </w:rPr>
      </w:pPr>
    </w:p>
    <w:p w:rsidR="006545E7" w:rsidRDefault="006545E7" w:rsidP="006545E7">
      <w:pPr>
        <w:jc w:val="center"/>
        <w:rPr>
          <w:rFonts w:ascii="Simplified Arabic" w:hAnsi="Simplified Arabic"/>
          <w:b/>
          <w:bCs/>
          <w:color w:val="FF0000"/>
          <w:sz w:val="18"/>
          <w:szCs w:val="18"/>
        </w:rPr>
      </w:pPr>
    </w:p>
    <w:p w:rsidR="006545E7" w:rsidRPr="001C66B4" w:rsidRDefault="006545E7" w:rsidP="00C46ECA">
      <w:pPr>
        <w:bidi/>
        <w:jc w:val="center"/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</w:pPr>
      <w:r w:rsidRPr="001C66B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lastRenderedPageBreak/>
        <w:t>جدول (</w:t>
      </w:r>
      <w:r w:rsidR="00A17746" w:rsidRPr="001C66B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</w:rPr>
        <w:t>11</w:t>
      </w:r>
      <w:r w:rsidRPr="001C66B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 xml:space="preserve">): نسبة الافراد </w:t>
      </w:r>
      <w:r w:rsidR="00C46ECA" w:rsidRPr="001C66B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>ذوي الإعاقة</w:t>
      </w:r>
      <w:r w:rsidR="00C46ECA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</w:rPr>
        <w:t>*</w:t>
      </w:r>
      <w:r w:rsidR="00C46ECA" w:rsidRPr="001C66B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 xml:space="preserve"> </w:t>
      </w:r>
      <w:r w:rsidRPr="001C66B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>في فلسطين حسب نوع الإعاقة</w:t>
      </w:r>
      <w:r w:rsidR="00273AED" w:rsidRPr="001C66B4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</w:rPr>
        <w:t xml:space="preserve"> </w:t>
      </w:r>
      <w:r w:rsidRPr="001C66B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 xml:space="preserve">والجنس، </w:t>
      </w:r>
      <w:r w:rsidRPr="001C66B4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</w:rPr>
        <w:t>2017</w:t>
      </w:r>
    </w:p>
    <w:p w:rsidR="00D4174F" w:rsidRPr="00357ACC" w:rsidRDefault="006545E7" w:rsidP="00995F58">
      <w:pPr>
        <w:jc w:val="center"/>
        <w:rPr>
          <w:rFonts w:asciiTheme="minorBidi" w:hAnsiTheme="minorBidi" w:cstheme="minorBidi"/>
          <w:b/>
          <w:bCs/>
          <w:sz w:val="20"/>
          <w:szCs w:val="20"/>
        </w:rPr>
      </w:pPr>
      <w:r w:rsidRPr="00357ACC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Table (</w:t>
      </w:r>
      <w:r w:rsidR="00A17746" w:rsidRPr="00357ACC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11</w:t>
      </w:r>
      <w:r w:rsidRPr="00357ACC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):</w:t>
      </w:r>
      <w:r w:rsidR="00C47061" w:rsidRPr="00357ACC">
        <w:rPr>
          <w:rFonts w:asciiTheme="minorBidi" w:hAnsiTheme="minorBidi" w:cstheme="minorBidi"/>
          <w:b/>
          <w:bCs/>
          <w:sz w:val="20"/>
          <w:szCs w:val="20"/>
        </w:rPr>
        <w:t xml:space="preserve"> </w:t>
      </w:r>
      <w:r w:rsidR="0095194A" w:rsidRPr="0095194A">
        <w:rPr>
          <w:rFonts w:ascii="Arial" w:hAnsi="Arial" w:cs="Arial"/>
          <w:b/>
          <w:bCs/>
          <w:sz w:val="20"/>
          <w:szCs w:val="20"/>
        </w:rPr>
        <w:t>Percentage of Persons with</w:t>
      </w:r>
      <w:r w:rsidR="00C46ECA" w:rsidRPr="00C46ECA">
        <w:rPr>
          <w:rFonts w:ascii="Arial" w:hAnsi="Arial" w:cs="Arial"/>
          <w:b/>
          <w:bCs/>
          <w:sz w:val="20"/>
          <w:szCs w:val="20"/>
        </w:rPr>
        <w:t xml:space="preserve"> </w:t>
      </w:r>
      <w:r w:rsidR="00C46ECA" w:rsidRPr="001C66B4">
        <w:rPr>
          <w:rFonts w:ascii="Arial" w:hAnsi="Arial" w:cs="Arial"/>
          <w:b/>
          <w:bCs/>
          <w:sz w:val="20"/>
          <w:szCs w:val="20"/>
        </w:rPr>
        <w:t>Disability</w:t>
      </w:r>
      <w:r w:rsidR="00C46ECA">
        <w:rPr>
          <w:rFonts w:ascii="Arial" w:hAnsi="Arial" w:cs="Arial"/>
          <w:b/>
          <w:bCs/>
          <w:sz w:val="20"/>
          <w:szCs w:val="20"/>
        </w:rPr>
        <w:t>*</w:t>
      </w:r>
      <w:r w:rsidR="00C46ECA" w:rsidRPr="001C66B4">
        <w:rPr>
          <w:rFonts w:ascii="Arial" w:hAnsi="Arial" w:cs="Arial"/>
          <w:b/>
          <w:bCs/>
          <w:sz w:val="20"/>
          <w:szCs w:val="20"/>
        </w:rPr>
        <w:t xml:space="preserve"> </w:t>
      </w:r>
      <w:r w:rsidR="00D4174F" w:rsidRPr="00357ACC">
        <w:rPr>
          <w:rFonts w:asciiTheme="minorBidi" w:hAnsiTheme="minorBidi" w:cstheme="minorBidi"/>
          <w:b/>
          <w:bCs/>
          <w:sz w:val="20"/>
          <w:szCs w:val="20"/>
        </w:rPr>
        <w:t>in Palestine</w:t>
      </w:r>
      <w:r w:rsidR="00C46ECA">
        <w:rPr>
          <w:rFonts w:asciiTheme="minorBidi" w:hAnsiTheme="minorBidi" w:cstheme="minorBidi"/>
          <w:b/>
          <w:bCs/>
          <w:sz w:val="20"/>
          <w:szCs w:val="20"/>
        </w:rPr>
        <w:t xml:space="preserve">           </w:t>
      </w:r>
      <w:r w:rsidR="00D4174F" w:rsidRPr="00357ACC">
        <w:rPr>
          <w:rFonts w:asciiTheme="minorBidi" w:hAnsiTheme="minorBidi" w:cstheme="minorBidi"/>
          <w:b/>
          <w:bCs/>
          <w:sz w:val="20"/>
          <w:szCs w:val="20"/>
        </w:rPr>
        <w:t xml:space="preserve"> by </w:t>
      </w:r>
      <w:r w:rsidR="00995F58">
        <w:rPr>
          <w:rFonts w:asciiTheme="minorBidi" w:hAnsiTheme="minorBidi" w:cstheme="minorBidi"/>
          <w:b/>
          <w:bCs/>
          <w:sz w:val="20"/>
          <w:szCs w:val="20"/>
        </w:rPr>
        <w:t>T</w:t>
      </w:r>
      <w:r w:rsidR="00D4174F" w:rsidRPr="00357ACC">
        <w:rPr>
          <w:rFonts w:asciiTheme="minorBidi" w:hAnsiTheme="minorBidi" w:cstheme="minorBidi"/>
          <w:b/>
          <w:bCs/>
          <w:sz w:val="20"/>
          <w:szCs w:val="20"/>
        </w:rPr>
        <w:t xml:space="preserve">ype of </w:t>
      </w:r>
      <w:r w:rsidR="00594F76" w:rsidRPr="00357ACC">
        <w:rPr>
          <w:rFonts w:asciiTheme="minorBidi" w:hAnsiTheme="minorBidi" w:cstheme="minorBidi"/>
          <w:b/>
          <w:bCs/>
          <w:sz w:val="20"/>
          <w:szCs w:val="20"/>
        </w:rPr>
        <w:t>D</w:t>
      </w:r>
      <w:r w:rsidR="00D4174F" w:rsidRPr="00357ACC">
        <w:rPr>
          <w:rFonts w:asciiTheme="minorBidi" w:hAnsiTheme="minorBidi" w:cstheme="minorBidi"/>
          <w:b/>
          <w:bCs/>
          <w:sz w:val="20"/>
          <w:szCs w:val="20"/>
        </w:rPr>
        <w:t xml:space="preserve">isability and </w:t>
      </w:r>
      <w:r w:rsidR="00594F76" w:rsidRPr="00357ACC">
        <w:rPr>
          <w:rFonts w:asciiTheme="minorBidi" w:hAnsiTheme="minorBidi" w:cstheme="minorBidi"/>
          <w:b/>
          <w:bCs/>
          <w:sz w:val="20"/>
          <w:szCs w:val="20"/>
        </w:rPr>
        <w:t>S</w:t>
      </w:r>
      <w:r w:rsidR="00D4174F" w:rsidRPr="00357ACC">
        <w:rPr>
          <w:rFonts w:asciiTheme="minorBidi" w:hAnsiTheme="minorBidi" w:cstheme="minorBidi"/>
          <w:b/>
          <w:bCs/>
          <w:sz w:val="20"/>
          <w:szCs w:val="20"/>
        </w:rPr>
        <w:t>ex, 2017</w:t>
      </w:r>
    </w:p>
    <w:tbl>
      <w:tblPr>
        <w:bidiVisual/>
        <w:tblW w:w="6836" w:type="dxa"/>
        <w:jc w:val="center"/>
        <w:tblInd w:w="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20"/>
        <w:gridCol w:w="1418"/>
        <w:gridCol w:w="992"/>
        <w:gridCol w:w="1276"/>
        <w:gridCol w:w="1930"/>
      </w:tblGrid>
      <w:tr w:rsidR="00207C84" w:rsidRPr="00207C84" w:rsidTr="003965AF">
        <w:trPr>
          <w:trHeight w:val="564"/>
          <w:jc w:val="center"/>
        </w:trPr>
        <w:tc>
          <w:tcPr>
            <w:tcW w:w="1220" w:type="dxa"/>
            <w:vMerge w:val="restart"/>
            <w:vAlign w:val="center"/>
            <w:hideMark/>
          </w:tcPr>
          <w:p w:rsidR="00207C84" w:rsidRPr="005D6B32" w:rsidRDefault="00207C84" w:rsidP="003965AF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5D6B32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نوع الإعاقة</w:t>
            </w:r>
          </w:p>
        </w:tc>
        <w:tc>
          <w:tcPr>
            <w:tcW w:w="3686" w:type="dxa"/>
            <w:gridSpan w:val="3"/>
            <w:vAlign w:val="center"/>
          </w:tcPr>
          <w:p w:rsidR="00207C84" w:rsidRPr="00195FE8" w:rsidRDefault="00207C84" w:rsidP="003965AF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195FE8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فلسطين</w:t>
            </w:r>
          </w:p>
          <w:p w:rsidR="00207C84" w:rsidRPr="00195FE8" w:rsidRDefault="00207C84" w:rsidP="003965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FE8">
              <w:rPr>
                <w:rFonts w:ascii="Arial" w:hAnsi="Arial" w:cs="Arial"/>
                <w:b/>
                <w:bCs/>
                <w:sz w:val="18"/>
                <w:szCs w:val="18"/>
              </w:rPr>
              <w:t>Palestine</w:t>
            </w:r>
          </w:p>
        </w:tc>
        <w:tc>
          <w:tcPr>
            <w:tcW w:w="1930" w:type="dxa"/>
            <w:vMerge w:val="restart"/>
            <w:vAlign w:val="center"/>
            <w:hideMark/>
          </w:tcPr>
          <w:p w:rsidR="00207C84" w:rsidRPr="005D6B32" w:rsidRDefault="00207C84" w:rsidP="003965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D6B32">
              <w:rPr>
                <w:rFonts w:ascii="Arial" w:hAnsi="Arial" w:cs="Arial"/>
                <w:b/>
                <w:bCs/>
                <w:sz w:val="18"/>
                <w:szCs w:val="18"/>
              </w:rPr>
              <w:t>Type of Disability</w:t>
            </w:r>
          </w:p>
        </w:tc>
      </w:tr>
      <w:tr w:rsidR="00CB0807" w:rsidRPr="00207C84" w:rsidTr="003965AF">
        <w:trPr>
          <w:trHeight w:val="700"/>
          <w:jc w:val="center"/>
        </w:trPr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CB0807" w:rsidRPr="005D6B32" w:rsidRDefault="00CB0807" w:rsidP="00CB0807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B0807" w:rsidRPr="00BE0585" w:rsidRDefault="00CB0807" w:rsidP="00CB0807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BE0585">
              <w:rPr>
                <w:rFonts w:ascii="Calibri" w:eastAsia="Calibri" w:hAnsi="Calibri" w:cs="Simplified Arabic" w:hint="cs"/>
                <w:b/>
                <w:bCs/>
                <w:sz w:val="18"/>
                <w:szCs w:val="18"/>
                <w:rtl/>
              </w:rPr>
              <w:t>كلا الجنسين</w:t>
            </w:r>
          </w:p>
          <w:p w:rsidR="00CB0807" w:rsidRPr="005D6B32" w:rsidRDefault="00CB0807" w:rsidP="00CB080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5D6B32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Both Sexes</w:t>
            </w:r>
            <w:r w:rsidRPr="005D6B32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B0807" w:rsidRPr="005E6A58" w:rsidRDefault="00CB0807" w:rsidP="00CB0807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5E6A58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ذكور</w:t>
            </w:r>
          </w:p>
          <w:p w:rsidR="00CB0807" w:rsidRPr="005E6A58" w:rsidRDefault="00CB0807" w:rsidP="00CB0807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Male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B0807" w:rsidRPr="005E6A58" w:rsidRDefault="00CB0807" w:rsidP="00CB0807">
            <w:pPr>
              <w:jc w:val="center"/>
              <w:rPr>
                <w:rFonts w:ascii="Calibri" w:eastAsia="Calibri" w:hAnsi="Calibri" w:cs="Simplified Arabic"/>
                <w:sz w:val="18"/>
                <w:szCs w:val="18"/>
                <w:rtl/>
              </w:rPr>
            </w:pPr>
            <w:r w:rsidRPr="005E6A58">
              <w:rPr>
                <w:rFonts w:ascii="Calibri" w:eastAsia="Calibri" w:hAnsi="Calibri" w:cs="Simplified Arabic" w:hint="cs"/>
                <w:sz w:val="18"/>
                <w:szCs w:val="18"/>
                <w:rtl/>
              </w:rPr>
              <w:t>إناث</w:t>
            </w:r>
          </w:p>
          <w:p w:rsidR="00CB0807" w:rsidRPr="005E6A58" w:rsidRDefault="00CB0807" w:rsidP="00CB0807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E6A58">
              <w:rPr>
                <w:rFonts w:ascii="Arial" w:eastAsia="Calibri" w:hAnsi="Arial" w:cs="Arial"/>
                <w:sz w:val="18"/>
                <w:szCs w:val="18"/>
              </w:rPr>
              <w:t>Female</w:t>
            </w:r>
          </w:p>
        </w:tc>
        <w:tc>
          <w:tcPr>
            <w:tcW w:w="193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CB0807" w:rsidRPr="005D6B32" w:rsidRDefault="00CB0807" w:rsidP="00CB080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B0807" w:rsidRPr="00207C84" w:rsidTr="003965AF">
        <w:trPr>
          <w:trHeight w:val="45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807" w:rsidRPr="005D6B32" w:rsidRDefault="00CB0807" w:rsidP="00207C84">
            <w:pPr>
              <w:bidi/>
              <w:ind w:left="40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5D6B32">
              <w:rPr>
                <w:rFonts w:ascii="Simplified Arabic" w:hAnsi="Simplified Arabic" w:cs="Simplified Arabic"/>
                <w:sz w:val="18"/>
                <w:szCs w:val="18"/>
                <w:rtl/>
              </w:rPr>
              <w:t>بصرية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B0807" w:rsidRPr="005D6B32" w:rsidRDefault="00CB0807" w:rsidP="003965A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6B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0807" w:rsidRPr="005D6B32" w:rsidRDefault="00CB0807" w:rsidP="003965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6B32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807" w:rsidRPr="005D6B32" w:rsidRDefault="00CB0807" w:rsidP="003965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6B32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807" w:rsidRPr="005D6B32" w:rsidRDefault="002054AF" w:rsidP="00207C84">
            <w:pPr>
              <w:tabs>
                <w:tab w:val="right" w:pos="633"/>
              </w:tabs>
              <w:ind w:left="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Seeing</w:t>
            </w:r>
          </w:p>
        </w:tc>
      </w:tr>
      <w:tr w:rsidR="00CB0807" w:rsidRPr="00207C84" w:rsidTr="003965AF">
        <w:trPr>
          <w:trHeight w:val="454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807" w:rsidRPr="005D6B32" w:rsidRDefault="00CB0807" w:rsidP="00207C84">
            <w:pPr>
              <w:bidi/>
              <w:ind w:left="40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5D6B32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سمعية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0807" w:rsidRPr="005D6B32" w:rsidRDefault="00CB0807" w:rsidP="003965A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6B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807" w:rsidRPr="005D6B32" w:rsidRDefault="00CB0807" w:rsidP="003965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6B32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807" w:rsidRPr="005D6B32" w:rsidRDefault="00CB0807" w:rsidP="003965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6B32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807" w:rsidRPr="005D6B32" w:rsidRDefault="00CB0807" w:rsidP="00207C84">
            <w:pPr>
              <w:tabs>
                <w:tab w:val="right" w:pos="633"/>
              </w:tabs>
              <w:ind w:left="71"/>
              <w:rPr>
                <w:rFonts w:ascii="Arial" w:hAnsi="Arial" w:cs="Arial"/>
                <w:sz w:val="18"/>
                <w:szCs w:val="18"/>
              </w:rPr>
            </w:pPr>
            <w:r w:rsidRPr="005D6B32">
              <w:rPr>
                <w:rFonts w:ascii="Arial" w:hAnsi="Arial" w:cs="Arial"/>
                <w:sz w:val="18"/>
                <w:szCs w:val="18"/>
              </w:rPr>
              <w:t>Hearing</w:t>
            </w:r>
          </w:p>
        </w:tc>
      </w:tr>
      <w:tr w:rsidR="00CB0807" w:rsidRPr="00207C84" w:rsidTr="003965AF">
        <w:trPr>
          <w:trHeight w:val="454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807" w:rsidRPr="005D6B32" w:rsidRDefault="00CB0807" w:rsidP="00207C84">
            <w:pPr>
              <w:bidi/>
              <w:ind w:left="40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5D6B32">
              <w:rPr>
                <w:rFonts w:ascii="Simplified Arabic" w:hAnsi="Simplified Arabic" w:cs="Simplified Arabic"/>
                <w:sz w:val="18"/>
                <w:szCs w:val="18"/>
                <w:rtl/>
              </w:rPr>
              <w:t>تواصل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0807" w:rsidRPr="005D6B32" w:rsidRDefault="00CB0807" w:rsidP="003965A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6B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807" w:rsidRPr="005D6B32" w:rsidRDefault="00CB0807" w:rsidP="003965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6B32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807" w:rsidRPr="005D6B32" w:rsidRDefault="00CB0807" w:rsidP="003965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6B32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807" w:rsidRPr="005D6B32" w:rsidRDefault="00CB0807" w:rsidP="00207C84">
            <w:pPr>
              <w:tabs>
                <w:tab w:val="right" w:pos="633"/>
              </w:tabs>
              <w:ind w:left="71"/>
              <w:rPr>
                <w:rFonts w:ascii="Arial" w:hAnsi="Arial" w:cs="Arial"/>
                <w:sz w:val="18"/>
                <w:szCs w:val="18"/>
              </w:rPr>
            </w:pPr>
            <w:r w:rsidRPr="005D6B32">
              <w:rPr>
                <w:rFonts w:ascii="Arial" w:hAnsi="Arial" w:cs="Arial"/>
                <w:sz w:val="18"/>
                <w:szCs w:val="18"/>
              </w:rPr>
              <w:t>Communication</w:t>
            </w:r>
          </w:p>
        </w:tc>
      </w:tr>
      <w:tr w:rsidR="00CB0807" w:rsidRPr="00207C84" w:rsidTr="003965AF">
        <w:trPr>
          <w:trHeight w:val="454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807" w:rsidRPr="005D6B32" w:rsidRDefault="00CB0807" w:rsidP="00207C84">
            <w:pPr>
              <w:bidi/>
              <w:ind w:left="4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D6B32">
              <w:rPr>
                <w:rFonts w:ascii="Simplified Arabic" w:hAnsi="Simplified Arabic" w:cs="Simplified Arabic"/>
                <w:sz w:val="18"/>
                <w:szCs w:val="18"/>
                <w:rtl/>
              </w:rPr>
              <w:t>حركية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0807" w:rsidRPr="005D6B32" w:rsidRDefault="00CB0807" w:rsidP="003965A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6B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807" w:rsidRPr="005D6B32" w:rsidRDefault="00CB0807" w:rsidP="003965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6B32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807" w:rsidRPr="005D6B32" w:rsidRDefault="00CB0807" w:rsidP="003965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6B32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807" w:rsidRPr="005D6B32" w:rsidRDefault="00CB0807" w:rsidP="00207C84">
            <w:pPr>
              <w:tabs>
                <w:tab w:val="right" w:pos="633"/>
              </w:tabs>
              <w:ind w:left="71"/>
              <w:rPr>
                <w:rFonts w:ascii="Arial" w:hAnsi="Arial" w:cs="Arial"/>
                <w:sz w:val="18"/>
                <w:szCs w:val="18"/>
              </w:rPr>
            </w:pPr>
            <w:r w:rsidRPr="005D6B32">
              <w:rPr>
                <w:rFonts w:ascii="Arial" w:hAnsi="Arial" w:cs="Arial"/>
                <w:sz w:val="18"/>
                <w:szCs w:val="18"/>
              </w:rPr>
              <w:t>Mobility</w:t>
            </w:r>
          </w:p>
        </w:tc>
      </w:tr>
      <w:tr w:rsidR="00CB0807" w:rsidRPr="00207C84" w:rsidTr="003965AF">
        <w:trPr>
          <w:trHeight w:val="454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807" w:rsidRPr="005D6B32" w:rsidRDefault="00CB0807" w:rsidP="00207C84">
            <w:pPr>
              <w:bidi/>
              <w:ind w:left="4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5D6B32">
              <w:rPr>
                <w:rFonts w:ascii="Simplified Arabic" w:hAnsi="Simplified Arabic" w:cs="Simplified Arabic"/>
                <w:sz w:val="18"/>
                <w:szCs w:val="18"/>
                <w:rtl/>
              </w:rPr>
              <w:t>التذكر والتركيز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0807" w:rsidRPr="005D6B32" w:rsidRDefault="00CB0807" w:rsidP="003965A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6B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0807" w:rsidRPr="005D6B32" w:rsidRDefault="00CB0807" w:rsidP="003965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6B32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807" w:rsidRPr="005D6B32" w:rsidRDefault="00CB0807" w:rsidP="003965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6B32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807" w:rsidRPr="005D6B32" w:rsidRDefault="00CB0807" w:rsidP="00207C84">
            <w:pPr>
              <w:tabs>
                <w:tab w:val="right" w:pos="633"/>
              </w:tabs>
              <w:ind w:left="71"/>
              <w:rPr>
                <w:rFonts w:ascii="Arial" w:hAnsi="Arial" w:cs="Arial"/>
                <w:sz w:val="18"/>
                <w:szCs w:val="18"/>
              </w:rPr>
            </w:pPr>
            <w:r w:rsidRPr="005D6B32">
              <w:rPr>
                <w:rFonts w:ascii="Arial" w:hAnsi="Arial" w:cs="Arial"/>
                <w:sz w:val="18"/>
                <w:szCs w:val="18"/>
              </w:rPr>
              <w:t>Remembering and Concentration</w:t>
            </w:r>
          </w:p>
        </w:tc>
      </w:tr>
    </w:tbl>
    <w:p w:rsidR="00655D1B" w:rsidRPr="00A10239" w:rsidRDefault="00655D1B" w:rsidP="00655D1B">
      <w:pPr>
        <w:bidi/>
        <w:ind w:left="-1"/>
        <w:jc w:val="both"/>
        <w:rPr>
          <w:rFonts w:ascii="Simplified Arabic" w:eastAsiaTheme="minorEastAsia" w:hAnsi="Simplified Arabic" w:cs="Simplified Arabic"/>
          <w:sz w:val="4"/>
          <w:szCs w:val="2"/>
        </w:rPr>
      </w:pPr>
      <w:r w:rsidRPr="00A10239">
        <w:rPr>
          <w:rFonts w:ascii="Simplified Arabic" w:hAnsi="Simplified Arabic" w:cs="Simplified Arabic" w:hint="cs"/>
          <w:b/>
          <w:bCs/>
          <w:color w:val="000000" w:themeColor="text1"/>
          <w:sz w:val="16"/>
          <w:szCs w:val="16"/>
          <w:rtl/>
        </w:rPr>
        <w:t>*</w:t>
      </w:r>
      <w:r>
        <w:rPr>
          <w:rFonts w:ascii="Simplified Arabic" w:hAnsi="Simplified Arabic" w:cs="Simplified Arabic" w:hint="cs"/>
          <w:sz w:val="14"/>
          <w:szCs w:val="14"/>
          <w:rtl/>
        </w:rPr>
        <w:t>الإعاقة</w:t>
      </w:r>
      <w:r w:rsidRPr="00A10239">
        <w:rPr>
          <w:rFonts w:ascii="Simplified Arabic" w:hAnsi="Simplified Arabic" w:cs="Simplified Arabic"/>
          <w:sz w:val="14"/>
          <w:szCs w:val="14"/>
          <w:rtl/>
        </w:rPr>
        <w:t>: يقصد بها ال</w:t>
      </w:r>
      <w:r>
        <w:rPr>
          <w:rFonts w:ascii="Simplified Arabic" w:hAnsi="Simplified Arabic" w:cs="Simplified Arabic" w:hint="cs"/>
          <w:sz w:val="14"/>
          <w:szCs w:val="14"/>
          <w:rtl/>
        </w:rPr>
        <w:t>أ</w:t>
      </w:r>
      <w:r w:rsidRPr="00A10239">
        <w:rPr>
          <w:rFonts w:ascii="Simplified Arabic" w:hAnsi="Simplified Arabic" w:cs="Simplified Arabic"/>
          <w:sz w:val="14"/>
          <w:szCs w:val="14"/>
          <w:rtl/>
        </w:rPr>
        <w:t>فراد ذوي الصعوبة الكبير</w:t>
      </w:r>
      <w:r>
        <w:rPr>
          <w:rFonts w:ascii="Simplified Arabic" w:hAnsi="Simplified Arabic" w:cs="Simplified Arabic" w:hint="cs"/>
          <w:sz w:val="14"/>
          <w:szCs w:val="14"/>
          <w:rtl/>
        </w:rPr>
        <w:t>ة</w:t>
      </w:r>
      <w:r w:rsidRPr="00A10239">
        <w:rPr>
          <w:rFonts w:ascii="Simplified Arabic" w:hAnsi="Simplified Arabic" w:cs="Simplified Arabic"/>
          <w:sz w:val="14"/>
          <w:szCs w:val="14"/>
          <w:rtl/>
        </w:rPr>
        <w:t xml:space="preserve"> ومن لا يستطيع مطلقا، وتشمل الصعوبات</w:t>
      </w:r>
      <w:r>
        <w:rPr>
          <w:rFonts w:ascii="Simplified Arabic" w:hAnsi="Simplified Arabic" w:cs="Simplified Arabic" w:hint="cs"/>
          <w:sz w:val="14"/>
          <w:szCs w:val="14"/>
          <w:rtl/>
        </w:rPr>
        <w:t xml:space="preserve"> (</w:t>
      </w:r>
      <w:r w:rsidRPr="00A10239">
        <w:rPr>
          <w:rFonts w:ascii="Simplified Arabic" w:hAnsi="Simplified Arabic" w:cs="Simplified Arabic"/>
          <w:sz w:val="14"/>
          <w:szCs w:val="14"/>
          <w:rtl/>
        </w:rPr>
        <w:t>البصرية، والسمعية، والحركية، وصعوبات التذكر والتركيز وصعوبة التواصل.</w:t>
      </w:r>
    </w:p>
    <w:p w:rsidR="00655D1B" w:rsidRPr="00A10239" w:rsidRDefault="00655D1B" w:rsidP="00655D1B">
      <w:pPr>
        <w:jc w:val="both"/>
        <w:rPr>
          <w:sz w:val="16"/>
          <w:szCs w:val="16"/>
        </w:rPr>
      </w:pPr>
      <w:r w:rsidRPr="00A10239">
        <w:rPr>
          <w:rFonts w:hint="cs"/>
          <w:sz w:val="16"/>
          <w:szCs w:val="16"/>
          <w:rtl/>
        </w:rPr>
        <w:t>*</w:t>
      </w:r>
      <w:r w:rsidRPr="00A10239">
        <w:rPr>
          <w:sz w:val="16"/>
          <w:szCs w:val="16"/>
        </w:rPr>
        <w:t>Disability: Persons with a lot of difficulties and who can't at all. Its include seeing difficulties, hearing, mobility, remembering and concentration, and communication difficulties.</w:t>
      </w:r>
    </w:p>
    <w:p w:rsidR="00655D1B" w:rsidRPr="00A10239" w:rsidRDefault="00655D1B" w:rsidP="00655D1B">
      <w:pPr>
        <w:bidi/>
        <w:ind w:left="-1"/>
        <w:jc w:val="both"/>
        <w:rPr>
          <w:rFonts w:ascii="Simplified Arabic" w:eastAsiaTheme="minorEastAsia" w:hAnsi="Simplified Arabic" w:cs="Simplified Arabic"/>
          <w:sz w:val="22"/>
          <w:szCs w:val="20"/>
          <w:rtl/>
        </w:rPr>
      </w:pPr>
    </w:p>
    <w:p w:rsidR="00A10239" w:rsidRPr="00CE418E" w:rsidRDefault="00A10239" w:rsidP="00A10239">
      <w:pPr>
        <w:bidi/>
        <w:ind w:left="-1"/>
        <w:jc w:val="both"/>
        <w:rPr>
          <w:rFonts w:ascii="Arial" w:hAnsi="Arial" w:cs="Arial"/>
          <w:b/>
          <w:bCs/>
          <w:sz w:val="24"/>
          <w:szCs w:val="24"/>
          <w:rtl/>
        </w:rPr>
      </w:pPr>
    </w:p>
    <w:p w:rsidR="006545E7" w:rsidRPr="001C66B4" w:rsidRDefault="00CB0807" w:rsidP="00A10239">
      <w:pPr>
        <w:bidi/>
        <w:ind w:left="-1"/>
        <w:jc w:val="both"/>
        <w:rPr>
          <w:rFonts w:ascii="Simplified Arabic" w:hAnsi="Simplified Arabic" w:cs="Simplified Arabic"/>
          <w:sz w:val="24"/>
          <w:szCs w:val="20"/>
          <w:rtl/>
        </w:rPr>
      </w:pPr>
      <w:r w:rsidRPr="001C66B4">
        <w:rPr>
          <w:rFonts w:ascii="Simplified Arabic" w:hAnsi="Simplified Arabic" w:cs="Simplified Arabic"/>
          <w:sz w:val="24"/>
          <w:szCs w:val="20"/>
          <w:rtl/>
        </w:rPr>
        <w:t xml:space="preserve">شكلت </w:t>
      </w:r>
      <w:r w:rsidR="006545E7" w:rsidRPr="001C66B4">
        <w:rPr>
          <w:rFonts w:ascii="Simplified Arabic" w:hAnsi="Simplified Arabic" w:cs="Simplified Arabic"/>
          <w:sz w:val="24"/>
          <w:szCs w:val="20"/>
          <w:rtl/>
        </w:rPr>
        <w:t xml:space="preserve">الإعاقة الحركية الأكثر انتشارا بين الأفراد ذوي الإعاقة </w:t>
      </w:r>
      <w:r w:rsidRPr="001C66B4">
        <w:rPr>
          <w:rFonts w:ascii="Simplified Arabic" w:hAnsi="Simplified Arabic" w:cs="Simplified Arabic"/>
          <w:sz w:val="24"/>
          <w:szCs w:val="20"/>
          <w:rtl/>
        </w:rPr>
        <w:t>ما نسبته</w:t>
      </w:r>
      <w:r w:rsidR="006545E7" w:rsidRPr="001C66B4">
        <w:rPr>
          <w:rFonts w:ascii="Simplified Arabic" w:hAnsi="Simplified Arabic" w:cs="Simplified Arabic"/>
          <w:sz w:val="24"/>
          <w:szCs w:val="20"/>
          <w:rtl/>
        </w:rPr>
        <w:t xml:space="preserve"> 1.1% من إجمالي</w:t>
      </w:r>
      <w:r w:rsidRPr="001C66B4">
        <w:rPr>
          <w:rFonts w:ascii="Simplified Arabic" w:hAnsi="Simplified Arabic" w:cs="Simplified Arabic"/>
          <w:sz w:val="24"/>
          <w:szCs w:val="20"/>
          <w:rtl/>
        </w:rPr>
        <w:t xml:space="preserve"> السكان الفلسطينيين لتبلغ</w:t>
      </w:r>
      <w:r w:rsidR="006545E7" w:rsidRPr="001C66B4">
        <w:rPr>
          <w:rFonts w:ascii="Simplified Arabic" w:hAnsi="Simplified Arabic" w:cs="Simplified Arabic"/>
          <w:sz w:val="24"/>
          <w:szCs w:val="20"/>
          <w:rtl/>
        </w:rPr>
        <w:t>؛ 1.1% بين الذكور مقابل 1.0% بين الاناث. تليها الاعاقة البصرية</w:t>
      </w:r>
      <w:r w:rsidRPr="001C66B4">
        <w:rPr>
          <w:rFonts w:ascii="Simplified Arabic" w:hAnsi="Simplified Arabic" w:cs="Simplified Arabic"/>
          <w:sz w:val="24"/>
          <w:szCs w:val="20"/>
          <w:rtl/>
        </w:rPr>
        <w:t xml:space="preserve"> والتي بلغت</w:t>
      </w:r>
      <w:r w:rsidR="006545E7" w:rsidRPr="001C66B4">
        <w:rPr>
          <w:rFonts w:ascii="Simplified Arabic" w:hAnsi="Simplified Arabic" w:cs="Simplified Arabic"/>
          <w:sz w:val="24"/>
          <w:szCs w:val="20"/>
          <w:rtl/>
        </w:rPr>
        <w:t>؛ 0.7</w:t>
      </w:r>
      <w:r w:rsidR="002F0B9A" w:rsidRPr="001C66B4">
        <w:rPr>
          <w:rFonts w:ascii="Simplified Arabic" w:hAnsi="Simplified Arabic" w:cs="Simplified Arabic"/>
          <w:sz w:val="24"/>
          <w:szCs w:val="20"/>
          <w:rtl/>
        </w:rPr>
        <w:t>%</w:t>
      </w:r>
      <w:r w:rsidR="006545E7" w:rsidRPr="001C66B4">
        <w:rPr>
          <w:rFonts w:ascii="Simplified Arabic" w:hAnsi="Simplified Arabic" w:cs="Simplified Arabic"/>
          <w:sz w:val="24"/>
          <w:szCs w:val="20"/>
          <w:rtl/>
        </w:rPr>
        <w:t xml:space="preserve"> بواقع 0.7% بين الذكور مقابل 0.6% بين الاناث.  آخذين بالاعتبار انه قد يكون لدى الفرد ذو الإعاقة أكثر من إعاقة في نفس الوقت.</w:t>
      </w:r>
    </w:p>
    <w:p w:rsidR="00CB0807" w:rsidRPr="00CE418E" w:rsidRDefault="00CB0807" w:rsidP="00CB0807">
      <w:pPr>
        <w:bidi/>
        <w:ind w:left="-426" w:right="-284"/>
        <w:jc w:val="both"/>
        <w:rPr>
          <w:sz w:val="14"/>
          <w:szCs w:val="10"/>
          <w:rtl/>
        </w:rPr>
      </w:pPr>
    </w:p>
    <w:p w:rsidR="00D4174F" w:rsidRDefault="00D4174F" w:rsidP="000D5758">
      <w:pPr>
        <w:ind w:right="-46"/>
        <w:jc w:val="both"/>
        <w:rPr>
          <w:rFonts w:cs="Times New Roman"/>
          <w:color w:val="FF0000"/>
          <w:sz w:val="20"/>
          <w:szCs w:val="20"/>
        </w:rPr>
      </w:pPr>
      <w:r w:rsidRPr="00F00798">
        <w:rPr>
          <w:rFonts w:cs="Times New Roman"/>
          <w:sz w:val="20"/>
          <w:szCs w:val="20"/>
        </w:rPr>
        <w:t>Mobility disability is the most prevalent</w:t>
      </w:r>
      <w:r w:rsidR="003965AF">
        <w:rPr>
          <w:rFonts w:cs="Times New Roman"/>
          <w:sz w:val="20"/>
          <w:szCs w:val="20"/>
        </w:rPr>
        <w:t xml:space="preserve"> type</w:t>
      </w:r>
      <w:r w:rsidRPr="00F00798">
        <w:rPr>
          <w:rFonts w:cs="Times New Roman"/>
          <w:sz w:val="20"/>
          <w:szCs w:val="20"/>
        </w:rPr>
        <w:t xml:space="preserve"> among </w:t>
      </w:r>
      <w:r w:rsidR="003965AF">
        <w:rPr>
          <w:rFonts w:cs="Times New Roman"/>
          <w:sz w:val="20"/>
          <w:szCs w:val="20"/>
        </w:rPr>
        <w:t>the persons</w:t>
      </w:r>
      <w:r w:rsidRPr="00F00798">
        <w:rPr>
          <w:rFonts w:cs="Times New Roman"/>
          <w:sz w:val="20"/>
          <w:szCs w:val="20"/>
        </w:rPr>
        <w:t xml:space="preserve"> </w:t>
      </w:r>
      <w:r w:rsidR="003965AF">
        <w:rPr>
          <w:rFonts w:cs="Times New Roman"/>
          <w:sz w:val="20"/>
          <w:szCs w:val="20"/>
        </w:rPr>
        <w:t xml:space="preserve">with </w:t>
      </w:r>
      <w:r w:rsidRPr="00F00798">
        <w:rPr>
          <w:rFonts w:cs="Times New Roman"/>
          <w:sz w:val="20"/>
          <w:szCs w:val="20"/>
        </w:rPr>
        <w:t>disabilities, where it reached 1.1% of total Palestinian population</w:t>
      </w:r>
      <w:r w:rsidR="003965AF">
        <w:rPr>
          <w:rFonts w:cs="Times New Roman"/>
          <w:sz w:val="20"/>
          <w:szCs w:val="20"/>
        </w:rPr>
        <w:t xml:space="preserve"> of which</w:t>
      </w:r>
      <w:r w:rsidRPr="00F00798">
        <w:rPr>
          <w:rFonts w:cs="Times New Roman"/>
          <w:sz w:val="20"/>
          <w:szCs w:val="20"/>
        </w:rPr>
        <w:t xml:space="preserve"> 1.1% for males and</w:t>
      </w:r>
      <w:r w:rsidR="00C47061">
        <w:rPr>
          <w:rFonts w:cs="Times New Roman"/>
          <w:sz w:val="20"/>
          <w:szCs w:val="20"/>
        </w:rPr>
        <w:t xml:space="preserve"> </w:t>
      </w:r>
      <w:r w:rsidRPr="00F00798">
        <w:rPr>
          <w:rFonts w:cs="Times New Roman"/>
          <w:sz w:val="20"/>
          <w:szCs w:val="20"/>
        </w:rPr>
        <w:t>1.0% for females</w:t>
      </w:r>
      <w:r w:rsidR="003965AF">
        <w:rPr>
          <w:rFonts w:cs="Times New Roman"/>
          <w:sz w:val="20"/>
          <w:szCs w:val="20"/>
        </w:rPr>
        <w:t xml:space="preserve">. </w:t>
      </w:r>
      <w:r w:rsidRPr="00F00798">
        <w:rPr>
          <w:rFonts w:cs="Times New Roman"/>
          <w:sz w:val="20"/>
          <w:szCs w:val="20"/>
        </w:rPr>
        <w:t xml:space="preserve"> </w:t>
      </w:r>
      <w:r w:rsidR="003965AF">
        <w:rPr>
          <w:rFonts w:cs="Times New Roman"/>
          <w:color w:val="000000" w:themeColor="text1"/>
          <w:sz w:val="20"/>
          <w:szCs w:val="20"/>
        </w:rPr>
        <w:t>V</w:t>
      </w:r>
      <w:r w:rsidRPr="00924529">
        <w:rPr>
          <w:rFonts w:cs="Times New Roman"/>
          <w:color w:val="000000" w:themeColor="text1"/>
          <w:sz w:val="20"/>
          <w:szCs w:val="20"/>
        </w:rPr>
        <w:t>ision disability</w:t>
      </w:r>
      <w:r w:rsidR="007E7D68">
        <w:rPr>
          <w:rFonts w:cs="Times New Roman"/>
          <w:color w:val="000000" w:themeColor="text1"/>
          <w:sz w:val="20"/>
          <w:szCs w:val="20"/>
        </w:rPr>
        <w:t xml:space="preserve"> is the second prevalent one</w:t>
      </w:r>
      <w:r w:rsidRPr="00924529">
        <w:rPr>
          <w:rFonts w:cs="Times New Roman"/>
          <w:color w:val="000000" w:themeColor="text1"/>
          <w:sz w:val="20"/>
          <w:szCs w:val="20"/>
        </w:rPr>
        <w:t xml:space="preserve"> with 0.7%</w:t>
      </w:r>
      <w:r w:rsidR="003965AF" w:rsidRPr="003965AF">
        <w:rPr>
          <w:rFonts w:cs="Times New Roman"/>
          <w:sz w:val="20"/>
          <w:szCs w:val="20"/>
        </w:rPr>
        <w:t xml:space="preserve"> </w:t>
      </w:r>
      <w:r w:rsidR="003965AF">
        <w:rPr>
          <w:rFonts w:cs="Times New Roman"/>
          <w:sz w:val="20"/>
          <w:szCs w:val="20"/>
        </w:rPr>
        <w:t xml:space="preserve">of </w:t>
      </w:r>
      <w:r w:rsidR="0095194A">
        <w:rPr>
          <w:rFonts w:cs="Times New Roman"/>
          <w:sz w:val="20"/>
          <w:szCs w:val="20"/>
        </w:rPr>
        <w:t xml:space="preserve"> </w:t>
      </w:r>
      <w:r w:rsidR="003965AF">
        <w:rPr>
          <w:rFonts w:cs="Times New Roman"/>
          <w:sz w:val="20"/>
          <w:szCs w:val="20"/>
        </w:rPr>
        <w:t>which</w:t>
      </w:r>
      <w:r w:rsidRPr="00924529">
        <w:rPr>
          <w:rFonts w:cs="Times New Roman"/>
          <w:color w:val="000000" w:themeColor="text1"/>
          <w:sz w:val="20"/>
          <w:szCs w:val="20"/>
        </w:rPr>
        <w:t xml:space="preserve"> </w:t>
      </w:r>
      <w:r w:rsidR="003965AF">
        <w:rPr>
          <w:rFonts w:cs="Times New Roman"/>
          <w:color w:val="000000" w:themeColor="text1"/>
          <w:sz w:val="20"/>
          <w:szCs w:val="20"/>
        </w:rPr>
        <w:t xml:space="preserve"> </w:t>
      </w:r>
      <w:r w:rsidRPr="00924529">
        <w:rPr>
          <w:rFonts w:cs="Times New Roman"/>
          <w:color w:val="000000" w:themeColor="text1"/>
          <w:sz w:val="20"/>
          <w:szCs w:val="20"/>
        </w:rPr>
        <w:t>0.</w:t>
      </w:r>
      <w:r w:rsidR="00C47061" w:rsidRPr="00924529">
        <w:rPr>
          <w:rFonts w:cs="Times New Roman"/>
          <w:color w:val="000000" w:themeColor="text1"/>
          <w:sz w:val="20"/>
          <w:szCs w:val="20"/>
        </w:rPr>
        <w:t>7</w:t>
      </w:r>
      <w:r w:rsidRPr="00924529">
        <w:rPr>
          <w:rFonts w:cs="Times New Roman"/>
          <w:color w:val="000000" w:themeColor="text1"/>
          <w:sz w:val="20"/>
          <w:szCs w:val="20"/>
        </w:rPr>
        <w:t>% for males and 0.</w:t>
      </w:r>
      <w:r w:rsidR="00C47061" w:rsidRPr="00924529">
        <w:rPr>
          <w:rFonts w:cs="Times New Roman"/>
          <w:color w:val="000000" w:themeColor="text1"/>
          <w:sz w:val="20"/>
          <w:szCs w:val="20"/>
        </w:rPr>
        <w:t>6</w:t>
      </w:r>
      <w:r w:rsidRPr="00924529">
        <w:rPr>
          <w:rFonts w:cs="Times New Roman"/>
          <w:color w:val="000000" w:themeColor="text1"/>
          <w:sz w:val="20"/>
          <w:szCs w:val="20"/>
        </w:rPr>
        <w:t xml:space="preserve">% for females.  </w:t>
      </w:r>
      <w:r w:rsidR="009C3D4F">
        <w:rPr>
          <w:rFonts w:cs="Times New Roman"/>
          <w:color w:val="000000" w:themeColor="text1"/>
          <w:sz w:val="20"/>
          <w:szCs w:val="20"/>
        </w:rPr>
        <w:t xml:space="preserve">It is worth mentoring </w:t>
      </w:r>
      <w:r w:rsidRPr="00924529">
        <w:rPr>
          <w:rFonts w:cs="Times New Roman"/>
          <w:color w:val="000000" w:themeColor="text1"/>
          <w:sz w:val="20"/>
          <w:szCs w:val="20"/>
        </w:rPr>
        <w:t>that a person with a disability may have more than one disability at the same time.</w:t>
      </w:r>
    </w:p>
    <w:p w:rsidR="00CE418E" w:rsidRDefault="00CE418E" w:rsidP="000D5758">
      <w:pPr>
        <w:ind w:right="-46"/>
        <w:jc w:val="both"/>
        <w:rPr>
          <w:rFonts w:cs="Times New Roman"/>
          <w:color w:val="FF0000"/>
          <w:sz w:val="20"/>
          <w:szCs w:val="20"/>
        </w:rPr>
      </w:pPr>
    </w:p>
    <w:p w:rsidR="00CE418E" w:rsidRDefault="00CE418E" w:rsidP="000D5758">
      <w:pPr>
        <w:ind w:right="-46"/>
        <w:jc w:val="both"/>
        <w:rPr>
          <w:rFonts w:cs="Times New Roman"/>
          <w:color w:val="FF0000"/>
          <w:sz w:val="20"/>
          <w:szCs w:val="20"/>
        </w:rPr>
      </w:pPr>
    </w:p>
    <w:p w:rsidR="00CE418E" w:rsidRDefault="00CE418E" w:rsidP="000D5758">
      <w:pPr>
        <w:ind w:right="-46"/>
        <w:jc w:val="both"/>
        <w:rPr>
          <w:rFonts w:cs="Times New Roman"/>
          <w:color w:val="FF0000"/>
          <w:sz w:val="20"/>
          <w:szCs w:val="20"/>
        </w:rPr>
      </w:pPr>
    </w:p>
    <w:p w:rsidR="00CE418E" w:rsidRPr="00C641C1" w:rsidRDefault="00CE418E" w:rsidP="000D5758">
      <w:pPr>
        <w:ind w:right="-46"/>
        <w:jc w:val="both"/>
        <w:rPr>
          <w:rFonts w:cs="Times New Roman"/>
          <w:color w:val="FF0000"/>
          <w:sz w:val="20"/>
          <w:szCs w:val="20"/>
        </w:rPr>
      </w:pPr>
    </w:p>
    <w:p w:rsidR="006545E7" w:rsidRPr="001C66B4" w:rsidRDefault="006545E7" w:rsidP="00BB45A6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1C66B4">
        <w:rPr>
          <w:rFonts w:cs="Simplified Arabic"/>
          <w:b/>
          <w:bCs/>
          <w:color w:val="000000" w:themeColor="text1"/>
          <w:sz w:val="20"/>
          <w:szCs w:val="20"/>
          <w:rtl/>
        </w:rPr>
        <w:lastRenderedPageBreak/>
        <w:t xml:space="preserve">شكل </w:t>
      </w:r>
      <w:r w:rsidRPr="001C66B4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(</w:t>
      </w:r>
      <w:r w:rsidR="00BB45A6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14</w:t>
      </w:r>
      <w:r w:rsidRPr="001C66B4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)</w:t>
      </w:r>
      <w:r w:rsidRPr="001C66B4">
        <w:rPr>
          <w:rFonts w:cs="Simplified Arabic"/>
          <w:b/>
          <w:bCs/>
          <w:color w:val="000000" w:themeColor="text1"/>
          <w:sz w:val="20"/>
          <w:szCs w:val="20"/>
          <w:rtl/>
        </w:rPr>
        <w:t>:</w:t>
      </w:r>
      <w:r w:rsidRPr="001C66B4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</w:rPr>
        <w:t xml:space="preserve"> </w:t>
      </w:r>
      <w:r w:rsidRPr="001C66B4">
        <w:rPr>
          <w:rFonts w:cs="Simplified Arabic"/>
          <w:b/>
          <w:bCs/>
          <w:sz w:val="20"/>
          <w:szCs w:val="20"/>
          <w:rtl/>
        </w:rPr>
        <w:t>نسبة الافراد ذوي الإعاقة</w:t>
      </w:r>
      <w:r w:rsidR="006B5D5E">
        <w:rPr>
          <w:rFonts w:cs="Simplified Arabic" w:hint="cs"/>
          <w:b/>
          <w:bCs/>
          <w:sz w:val="20"/>
          <w:szCs w:val="20"/>
          <w:rtl/>
        </w:rPr>
        <w:t>*</w:t>
      </w:r>
      <w:r w:rsidRPr="001C66B4">
        <w:rPr>
          <w:rFonts w:cs="Simplified Arabic"/>
          <w:b/>
          <w:bCs/>
          <w:sz w:val="20"/>
          <w:szCs w:val="20"/>
          <w:rtl/>
        </w:rPr>
        <w:t xml:space="preserve"> في فلسطين حسب </w:t>
      </w:r>
      <w:r w:rsidR="00594F76" w:rsidRPr="001C66B4">
        <w:rPr>
          <w:rFonts w:cs="Simplified Arabic" w:hint="cs"/>
          <w:b/>
          <w:bCs/>
          <w:sz w:val="20"/>
          <w:szCs w:val="20"/>
          <w:rtl/>
        </w:rPr>
        <w:t>الفئة</w:t>
      </w:r>
      <w:r w:rsidRPr="001C66B4">
        <w:rPr>
          <w:rFonts w:cs="Simplified Arabic"/>
          <w:b/>
          <w:bCs/>
          <w:sz w:val="20"/>
          <w:szCs w:val="20"/>
          <w:rtl/>
        </w:rPr>
        <w:t xml:space="preserve"> العمرية</w:t>
      </w:r>
      <w:r w:rsidR="00594F76" w:rsidRPr="001C66B4">
        <w:rPr>
          <w:rFonts w:cs="Simplified Arabic" w:hint="cs"/>
          <w:b/>
          <w:bCs/>
          <w:sz w:val="20"/>
          <w:szCs w:val="20"/>
          <w:rtl/>
        </w:rPr>
        <w:t xml:space="preserve"> والجنس</w:t>
      </w:r>
      <w:r w:rsidRPr="001C66B4">
        <w:rPr>
          <w:rFonts w:cs="Simplified Arabic"/>
          <w:b/>
          <w:bCs/>
          <w:sz w:val="20"/>
          <w:szCs w:val="20"/>
          <w:rtl/>
        </w:rPr>
        <w:t>، 2017</w:t>
      </w:r>
    </w:p>
    <w:p w:rsidR="00273AED" w:rsidRPr="00F00798" w:rsidRDefault="00411BBF" w:rsidP="006B5D5E">
      <w:pPr>
        <w:jc w:val="center"/>
        <w:rPr>
          <w:rFonts w:ascii="Arial" w:hAnsi="Arial" w:cs="Arial"/>
          <w:b/>
          <w:bCs/>
          <w:sz w:val="20"/>
          <w:szCs w:val="20"/>
          <w:rtl/>
        </w:rPr>
      </w:pPr>
      <w:r w:rsidRPr="00F00798">
        <w:rPr>
          <w:rFonts w:ascii="Arial" w:hAnsi="Arial" w:cs="Arial"/>
          <w:b/>
          <w:bCs/>
          <w:sz w:val="20"/>
          <w:szCs w:val="20"/>
        </w:rPr>
        <w:t>Figure</w:t>
      </w:r>
      <w:r w:rsidR="00357ACC">
        <w:rPr>
          <w:rFonts w:ascii="Arial" w:hAnsi="Arial" w:cs="Arial"/>
          <w:b/>
          <w:bCs/>
          <w:sz w:val="20"/>
          <w:szCs w:val="20"/>
        </w:rPr>
        <w:t xml:space="preserve"> </w:t>
      </w:r>
      <w:r w:rsidRPr="00F00798">
        <w:rPr>
          <w:rFonts w:ascii="Arial" w:hAnsi="Arial" w:cs="Arial"/>
          <w:b/>
          <w:bCs/>
          <w:sz w:val="20"/>
          <w:szCs w:val="20"/>
        </w:rPr>
        <w:t>(</w:t>
      </w:r>
      <w:r w:rsidR="00A17746" w:rsidRPr="00F00798">
        <w:rPr>
          <w:rFonts w:ascii="Arial" w:hAnsi="Arial" w:cs="Arial"/>
          <w:b/>
          <w:bCs/>
          <w:sz w:val="20"/>
          <w:szCs w:val="20"/>
        </w:rPr>
        <w:t>1</w:t>
      </w:r>
      <w:r w:rsidR="00BB45A6">
        <w:rPr>
          <w:rFonts w:ascii="Arial" w:hAnsi="Arial" w:cs="Arial" w:hint="cs"/>
          <w:b/>
          <w:bCs/>
          <w:sz w:val="20"/>
          <w:szCs w:val="20"/>
          <w:rtl/>
        </w:rPr>
        <w:t>4</w:t>
      </w:r>
      <w:r w:rsidRPr="00F00798">
        <w:rPr>
          <w:rFonts w:ascii="Arial" w:hAnsi="Arial" w:cs="Arial"/>
          <w:b/>
          <w:bCs/>
          <w:sz w:val="20"/>
          <w:szCs w:val="20"/>
        </w:rPr>
        <w:t>):</w:t>
      </w:r>
      <w:r w:rsidR="00C641C1">
        <w:rPr>
          <w:rFonts w:ascii="Arial" w:hAnsi="Arial" w:cs="Arial"/>
          <w:b/>
          <w:bCs/>
          <w:sz w:val="20"/>
          <w:szCs w:val="20"/>
        </w:rPr>
        <w:t xml:space="preserve"> </w:t>
      </w:r>
      <w:r w:rsidR="0095194A" w:rsidRPr="0095194A">
        <w:rPr>
          <w:rFonts w:ascii="Arial" w:hAnsi="Arial" w:cs="Arial"/>
          <w:b/>
          <w:bCs/>
          <w:sz w:val="20"/>
          <w:szCs w:val="20"/>
        </w:rPr>
        <w:t xml:space="preserve">Percentage of Persons with </w:t>
      </w:r>
      <w:r w:rsidR="006B5D5E" w:rsidRPr="001C66B4">
        <w:rPr>
          <w:rFonts w:ascii="Arial" w:hAnsi="Arial" w:cs="Arial"/>
          <w:b/>
          <w:bCs/>
          <w:sz w:val="20"/>
          <w:szCs w:val="20"/>
        </w:rPr>
        <w:t>Disability</w:t>
      </w:r>
      <w:r w:rsidR="006B5D5E">
        <w:rPr>
          <w:rFonts w:ascii="Arial" w:hAnsi="Arial" w:cs="Arial"/>
          <w:b/>
          <w:bCs/>
          <w:sz w:val="20"/>
          <w:szCs w:val="20"/>
        </w:rPr>
        <w:t>*</w:t>
      </w:r>
      <w:r w:rsidR="006B5D5E" w:rsidRPr="001C66B4">
        <w:rPr>
          <w:rFonts w:ascii="Arial" w:hAnsi="Arial" w:cs="Arial"/>
          <w:b/>
          <w:bCs/>
          <w:sz w:val="20"/>
          <w:szCs w:val="20"/>
        </w:rPr>
        <w:t xml:space="preserve"> </w:t>
      </w:r>
      <w:r w:rsidR="001F20DB" w:rsidRPr="00F00798">
        <w:rPr>
          <w:rFonts w:ascii="Arial" w:hAnsi="Arial" w:cs="Arial"/>
          <w:b/>
          <w:bCs/>
          <w:sz w:val="20"/>
          <w:szCs w:val="20"/>
        </w:rPr>
        <w:t>in</w:t>
      </w:r>
      <w:r w:rsidR="00273AED" w:rsidRPr="00F00798">
        <w:rPr>
          <w:rFonts w:ascii="Arial" w:hAnsi="Arial" w:cs="Arial"/>
          <w:b/>
          <w:bCs/>
          <w:sz w:val="20"/>
          <w:szCs w:val="20"/>
        </w:rPr>
        <w:t xml:space="preserve"> Palestine by</w:t>
      </w:r>
      <w:r w:rsidR="00594F76" w:rsidRPr="00F00798">
        <w:rPr>
          <w:rFonts w:ascii="Arial" w:hAnsi="Arial" w:cs="Arial"/>
          <w:b/>
          <w:bCs/>
          <w:sz w:val="20"/>
          <w:szCs w:val="20"/>
        </w:rPr>
        <w:t xml:space="preserve"> Age Groups</w:t>
      </w:r>
      <w:r w:rsidR="00273AED" w:rsidRPr="00F00798">
        <w:rPr>
          <w:rFonts w:ascii="Arial" w:hAnsi="Arial" w:cs="Arial"/>
          <w:b/>
          <w:bCs/>
          <w:sz w:val="20"/>
          <w:szCs w:val="20"/>
        </w:rPr>
        <w:t xml:space="preserve"> and</w:t>
      </w:r>
      <w:r w:rsidR="00594F76" w:rsidRPr="00F00798">
        <w:rPr>
          <w:rFonts w:ascii="Arial" w:hAnsi="Arial" w:cs="Arial"/>
          <w:b/>
          <w:bCs/>
          <w:sz w:val="20"/>
          <w:szCs w:val="20"/>
        </w:rPr>
        <w:t xml:space="preserve"> Sex</w:t>
      </w:r>
      <w:r w:rsidR="00273AED" w:rsidRPr="00F00798">
        <w:rPr>
          <w:rFonts w:ascii="Arial" w:hAnsi="Arial" w:cs="Arial"/>
          <w:b/>
          <w:bCs/>
          <w:sz w:val="20"/>
          <w:szCs w:val="20"/>
        </w:rPr>
        <w:t>, 2017</w:t>
      </w:r>
    </w:p>
    <w:p w:rsidR="006545E7" w:rsidRPr="0025756A" w:rsidRDefault="006545E7" w:rsidP="00273AED">
      <w:pPr>
        <w:tabs>
          <w:tab w:val="left" w:pos="7087"/>
        </w:tabs>
        <w:ind w:left="-426" w:right="-284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5756A">
        <w:rPr>
          <w:rFonts w:ascii="Simplified Arabic" w:hAnsi="Simplified Arabic"/>
          <w:b/>
          <w:bCs/>
          <w:noProof/>
          <w:sz w:val="18"/>
          <w:szCs w:val="18"/>
          <w:bdr w:val="single" w:sz="4" w:space="0" w:color="auto"/>
          <w:rtl/>
        </w:rPr>
        <w:drawing>
          <wp:inline distT="0" distB="0" distL="0" distR="0">
            <wp:extent cx="4766554" cy="2315183"/>
            <wp:effectExtent l="0" t="0" r="0" b="0"/>
            <wp:docPr id="3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3589A" w:rsidRPr="00A10239" w:rsidRDefault="00655D1B" w:rsidP="00655D1B">
      <w:pPr>
        <w:bidi/>
        <w:ind w:left="-426" w:right="-284"/>
        <w:jc w:val="both"/>
        <w:rPr>
          <w:rFonts w:ascii="Simplified Arabic" w:eastAsiaTheme="minorEastAsia" w:hAnsi="Simplified Arabic" w:cs="Simplified Arabic"/>
          <w:sz w:val="4"/>
          <w:szCs w:val="2"/>
        </w:rPr>
      </w:pPr>
      <w:r w:rsidRPr="00A10239">
        <w:rPr>
          <w:rFonts w:ascii="Simplified Arabic" w:hAnsi="Simplified Arabic" w:cs="Simplified Arabic" w:hint="cs"/>
          <w:b/>
          <w:bCs/>
          <w:color w:val="000000" w:themeColor="text1"/>
          <w:sz w:val="16"/>
          <w:szCs w:val="16"/>
          <w:rtl/>
        </w:rPr>
        <w:t>*</w:t>
      </w:r>
      <w:r w:rsidR="0083589A">
        <w:rPr>
          <w:rFonts w:ascii="Simplified Arabic" w:hAnsi="Simplified Arabic" w:cs="Simplified Arabic" w:hint="cs"/>
          <w:sz w:val="14"/>
          <w:szCs w:val="14"/>
          <w:rtl/>
        </w:rPr>
        <w:t>الإعاقة</w:t>
      </w:r>
      <w:r w:rsidR="0083589A" w:rsidRPr="00A10239">
        <w:rPr>
          <w:rFonts w:ascii="Simplified Arabic" w:hAnsi="Simplified Arabic" w:cs="Simplified Arabic"/>
          <w:sz w:val="14"/>
          <w:szCs w:val="14"/>
          <w:rtl/>
        </w:rPr>
        <w:t>: يقصد بها ال</w:t>
      </w:r>
      <w:r w:rsidR="0083589A">
        <w:rPr>
          <w:rFonts w:ascii="Simplified Arabic" w:hAnsi="Simplified Arabic" w:cs="Simplified Arabic" w:hint="cs"/>
          <w:sz w:val="14"/>
          <w:szCs w:val="14"/>
          <w:rtl/>
        </w:rPr>
        <w:t>أ</w:t>
      </w:r>
      <w:r w:rsidR="0083589A" w:rsidRPr="00A10239">
        <w:rPr>
          <w:rFonts w:ascii="Simplified Arabic" w:hAnsi="Simplified Arabic" w:cs="Simplified Arabic"/>
          <w:sz w:val="14"/>
          <w:szCs w:val="14"/>
          <w:rtl/>
        </w:rPr>
        <w:t>فراد ذوي الصعوبة الكبير</w:t>
      </w:r>
      <w:r w:rsidR="0083589A">
        <w:rPr>
          <w:rFonts w:ascii="Simplified Arabic" w:hAnsi="Simplified Arabic" w:cs="Simplified Arabic" w:hint="cs"/>
          <w:sz w:val="14"/>
          <w:szCs w:val="14"/>
          <w:rtl/>
        </w:rPr>
        <w:t>ة</w:t>
      </w:r>
      <w:r w:rsidR="0083589A" w:rsidRPr="00A10239">
        <w:rPr>
          <w:rFonts w:ascii="Simplified Arabic" w:hAnsi="Simplified Arabic" w:cs="Simplified Arabic"/>
          <w:sz w:val="14"/>
          <w:szCs w:val="14"/>
          <w:rtl/>
        </w:rPr>
        <w:t xml:space="preserve"> ومن لا يستطيع مطلقا، وتشمل الصعوبات</w:t>
      </w:r>
      <w:r w:rsidR="0083589A">
        <w:rPr>
          <w:rFonts w:ascii="Simplified Arabic" w:hAnsi="Simplified Arabic" w:cs="Simplified Arabic" w:hint="cs"/>
          <w:sz w:val="14"/>
          <w:szCs w:val="14"/>
          <w:rtl/>
        </w:rPr>
        <w:t xml:space="preserve"> (</w:t>
      </w:r>
      <w:r w:rsidR="0083589A" w:rsidRPr="00A10239">
        <w:rPr>
          <w:rFonts w:ascii="Simplified Arabic" w:hAnsi="Simplified Arabic" w:cs="Simplified Arabic"/>
          <w:sz w:val="14"/>
          <w:szCs w:val="14"/>
          <w:rtl/>
        </w:rPr>
        <w:t>البصرية، والسمعية، والحركية، وصعوبات التذكر والتركيز وصعوبة التواصل.</w:t>
      </w:r>
    </w:p>
    <w:p w:rsidR="0083589A" w:rsidRPr="00A10239" w:rsidRDefault="00655D1B" w:rsidP="00655D1B">
      <w:pPr>
        <w:ind w:left="-284" w:right="-426"/>
        <w:jc w:val="both"/>
        <w:rPr>
          <w:sz w:val="16"/>
          <w:szCs w:val="16"/>
        </w:rPr>
      </w:pPr>
      <w:r w:rsidRPr="00A10239">
        <w:rPr>
          <w:rFonts w:hint="cs"/>
          <w:sz w:val="16"/>
          <w:szCs w:val="16"/>
          <w:rtl/>
        </w:rPr>
        <w:t>*</w:t>
      </w:r>
      <w:r w:rsidR="0083589A" w:rsidRPr="00A10239">
        <w:rPr>
          <w:sz w:val="16"/>
          <w:szCs w:val="16"/>
        </w:rPr>
        <w:t>Disability: Persons with a lot of difficulties and who can't at all. Its include seeing difficulties, hearing, mobility, remembering and concentration, and communication difficulties.</w:t>
      </w:r>
    </w:p>
    <w:p w:rsidR="00A10239" w:rsidRDefault="00A10239" w:rsidP="00A10239">
      <w:pPr>
        <w:bidi/>
        <w:ind w:left="-284" w:right="-426"/>
        <w:jc w:val="both"/>
        <w:rPr>
          <w:rFonts w:hint="cs"/>
          <w:sz w:val="16"/>
          <w:szCs w:val="16"/>
          <w:rtl/>
        </w:rPr>
      </w:pPr>
    </w:p>
    <w:p w:rsidR="00A10239" w:rsidRDefault="00A10239" w:rsidP="00A10239">
      <w:pPr>
        <w:bidi/>
        <w:ind w:left="-284" w:right="-426"/>
        <w:jc w:val="both"/>
        <w:rPr>
          <w:rFonts w:hint="cs"/>
          <w:sz w:val="16"/>
          <w:szCs w:val="16"/>
          <w:rtl/>
        </w:rPr>
      </w:pPr>
    </w:p>
    <w:p w:rsidR="006545E7" w:rsidRPr="001C66B4" w:rsidRDefault="006545E7" w:rsidP="00A10239">
      <w:pPr>
        <w:bidi/>
        <w:ind w:left="-284" w:right="-426"/>
        <w:jc w:val="both"/>
        <w:rPr>
          <w:rFonts w:ascii="Simplified Arabic" w:hAnsi="Simplified Arabic" w:cs="Simplified Arabic"/>
          <w:sz w:val="20"/>
          <w:szCs w:val="20"/>
        </w:rPr>
      </w:pPr>
      <w:r w:rsidRPr="001C66B4">
        <w:rPr>
          <w:rFonts w:ascii="Simplified Arabic" w:hAnsi="Simplified Arabic" w:cs="Simplified Arabic"/>
          <w:sz w:val="20"/>
          <w:szCs w:val="20"/>
          <w:rtl/>
        </w:rPr>
        <w:t>ترتفع نسبة انتشار الإعاقة</w:t>
      </w:r>
      <w:r w:rsidR="00411BBF" w:rsidRPr="001C66B4">
        <w:rPr>
          <w:rFonts w:ascii="Simplified Arabic" w:hAnsi="Simplified Arabic" w:cs="Simplified Arabic" w:hint="cs"/>
          <w:sz w:val="20"/>
          <w:szCs w:val="20"/>
          <w:rtl/>
        </w:rPr>
        <w:t xml:space="preserve"> بين الافراد من مجمل السكان</w:t>
      </w:r>
      <w:r w:rsidRPr="001C66B4">
        <w:rPr>
          <w:rFonts w:ascii="Simplified Arabic" w:hAnsi="Simplified Arabic" w:cs="Simplified Arabic"/>
          <w:sz w:val="20"/>
          <w:szCs w:val="20"/>
          <w:rtl/>
        </w:rPr>
        <w:t xml:space="preserve"> بارتفاع العمر، حيث ي</w:t>
      </w:r>
      <w:r w:rsidR="00C641C1">
        <w:rPr>
          <w:rFonts w:ascii="Simplified Arabic" w:hAnsi="Simplified Arabic" w:cs="Simplified Arabic"/>
          <w:sz w:val="20"/>
          <w:szCs w:val="20"/>
          <w:rtl/>
        </w:rPr>
        <w:t xml:space="preserve">لاحظ أن النسبة الأعلى </w:t>
      </w:r>
      <w:r w:rsidR="009C3D4F">
        <w:rPr>
          <w:rFonts w:ascii="Simplified Arabic" w:hAnsi="Simplified Arabic" w:cs="Simplified Arabic" w:hint="cs"/>
          <w:sz w:val="20"/>
          <w:szCs w:val="20"/>
          <w:rtl/>
        </w:rPr>
        <w:t>كانت</w:t>
      </w:r>
      <w:r w:rsidR="00C641C1">
        <w:rPr>
          <w:rFonts w:ascii="Simplified Arabic" w:hAnsi="Simplified Arabic" w:cs="Simplified Arabic"/>
          <w:sz w:val="20"/>
          <w:szCs w:val="20"/>
          <w:rtl/>
        </w:rPr>
        <w:t xml:space="preserve"> بين </w:t>
      </w:r>
      <w:r w:rsidR="00C641C1">
        <w:rPr>
          <w:rFonts w:ascii="Simplified Arabic" w:hAnsi="Simplified Arabic" w:cs="Simplified Arabic" w:hint="cs"/>
          <w:sz w:val="20"/>
          <w:szCs w:val="20"/>
          <w:rtl/>
        </w:rPr>
        <w:t>الأ</w:t>
      </w:r>
      <w:r w:rsidRPr="001C66B4">
        <w:rPr>
          <w:rFonts w:ascii="Simplified Arabic" w:hAnsi="Simplified Arabic" w:cs="Simplified Arabic"/>
          <w:sz w:val="20"/>
          <w:szCs w:val="20"/>
          <w:rtl/>
        </w:rPr>
        <w:t xml:space="preserve">فراد الذين أعمارهم </w:t>
      </w:r>
      <w:r w:rsidR="00C65F47" w:rsidRPr="001C66B4">
        <w:rPr>
          <w:rFonts w:ascii="Simplified Arabic" w:hAnsi="Simplified Arabic" w:cs="Simplified Arabic" w:hint="cs"/>
          <w:sz w:val="20"/>
          <w:szCs w:val="20"/>
          <w:rtl/>
        </w:rPr>
        <w:t>(</w:t>
      </w:r>
      <w:r w:rsidRPr="001C66B4">
        <w:rPr>
          <w:rFonts w:ascii="Simplified Arabic" w:hAnsi="Simplified Arabic" w:cs="Simplified Arabic"/>
          <w:sz w:val="20"/>
          <w:szCs w:val="20"/>
          <w:rtl/>
        </w:rPr>
        <w:t>75 سنة فأكثر</w:t>
      </w:r>
      <w:r w:rsidR="00C65F47" w:rsidRPr="001C66B4">
        <w:rPr>
          <w:rFonts w:ascii="Simplified Arabic" w:hAnsi="Simplified Arabic" w:cs="Simplified Arabic" w:hint="cs"/>
          <w:sz w:val="20"/>
          <w:szCs w:val="20"/>
          <w:rtl/>
        </w:rPr>
        <w:t>)</w:t>
      </w:r>
      <w:r w:rsidRPr="001C66B4">
        <w:rPr>
          <w:rFonts w:ascii="Simplified Arabic" w:hAnsi="Simplified Arabic" w:cs="Simplified Arabic"/>
          <w:sz w:val="20"/>
          <w:szCs w:val="20"/>
          <w:rtl/>
        </w:rPr>
        <w:t xml:space="preserve">؛ </w:t>
      </w:r>
      <w:r w:rsidR="009C3D4F">
        <w:rPr>
          <w:rFonts w:ascii="Simplified Arabic" w:hAnsi="Simplified Arabic" w:cs="Simplified Arabic" w:hint="cs"/>
          <w:sz w:val="20"/>
          <w:szCs w:val="20"/>
          <w:rtl/>
        </w:rPr>
        <w:t xml:space="preserve">حيث بلغت </w:t>
      </w:r>
      <w:r w:rsidRPr="001C66B4">
        <w:rPr>
          <w:rFonts w:ascii="Simplified Arabic" w:hAnsi="Simplified Arabic" w:cs="Simplified Arabic"/>
          <w:sz w:val="20"/>
          <w:szCs w:val="20"/>
          <w:rtl/>
        </w:rPr>
        <w:t xml:space="preserve">27.1% بين الذكور مقابل 30.8% بين الإناث، فيما وصلت هذه النسبة 1.1% بين الأطفال الذكور مقابل 0.8% بين الطفلات الإناث في الفئة العمرية </w:t>
      </w:r>
      <w:r w:rsidR="00C65F47" w:rsidRPr="001C66B4">
        <w:rPr>
          <w:rFonts w:ascii="Simplified Arabic" w:hAnsi="Simplified Arabic" w:cs="Simplified Arabic" w:hint="cs"/>
          <w:sz w:val="20"/>
          <w:szCs w:val="20"/>
          <w:rtl/>
        </w:rPr>
        <w:t>(</w:t>
      </w:r>
      <w:r w:rsidRPr="001C66B4">
        <w:rPr>
          <w:rFonts w:ascii="Simplified Arabic" w:hAnsi="Simplified Arabic" w:cs="Simplified Arabic"/>
          <w:sz w:val="20"/>
          <w:szCs w:val="20"/>
          <w:rtl/>
        </w:rPr>
        <w:t>0-17 سنة</w:t>
      </w:r>
      <w:r w:rsidR="00C65F47" w:rsidRPr="001C66B4">
        <w:rPr>
          <w:rFonts w:ascii="Simplified Arabic" w:hAnsi="Simplified Arabic" w:cs="Simplified Arabic" w:hint="cs"/>
          <w:sz w:val="20"/>
          <w:szCs w:val="20"/>
          <w:rtl/>
        </w:rPr>
        <w:t>)</w:t>
      </w:r>
      <w:r w:rsidR="00411BBF" w:rsidRPr="001C66B4">
        <w:rPr>
          <w:rFonts w:ascii="Simplified Arabic" w:hAnsi="Simplified Arabic" w:cs="Simplified Arabic" w:hint="cs"/>
          <w:sz w:val="20"/>
          <w:szCs w:val="20"/>
          <w:rtl/>
        </w:rPr>
        <w:t xml:space="preserve"> خلال </w:t>
      </w:r>
      <w:r w:rsidR="009C3D4F">
        <w:rPr>
          <w:rFonts w:ascii="Simplified Arabic" w:hAnsi="Simplified Arabic" w:cs="Simplified Arabic" w:hint="cs"/>
          <w:sz w:val="20"/>
          <w:szCs w:val="20"/>
          <w:rtl/>
        </w:rPr>
        <w:t xml:space="preserve">العام </w:t>
      </w:r>
      <w:r w:rsidR="00411BBF" w:rsidRPr="001C66B4">
        <w:rPr>
          <w:rFonts w:ascii="Simplified Arabic" w:hAnsi="Simplified Arabic" w:cs="Simplified Arabic" w:hint="cs"/>
          <w:sz w:val="20"/>
          <w:szCs w:val="20"/>
          <w:rtl/>
        </w:rPr>
        <w:t>2017</w:t>
      </w:r>
      <w:r w:rsidRPr="001C66B4">
        <w:rPr>
          <w:rFonts w:ascii="Simplified Arabic" w:hAnsi="Simplified Arabic" w:cs="Simplified Arabic"/>
          <w:sz w:val="20"/>
          <w:szCs w:val="20"/>
          <w:rtl/>
        </w:rPr>
        <w:t xml:space="preserve">. </w:t>
      </w:r>
    </w:p>
    <w:p w:rsidR="00E96AED" w:rsidRPr="00A10239" w:rsidRDefault="00E96AED" w:rsidP="00E96AED">
      <w:pPr>
        <w:bidi/>
        <w:rPr>
          <w:rtl/>
        </w:rPr>
      </w:pPr>
    </w:p>
    <w:p w:rsidR="00D4174F" w:rsidRPr="00F00798" w:rsidRDefault="00D4174F" w:rsidP="0095194A">
      <w:pPr>
        <w:ind w:left="-284" w:right="-284"/>
        <w:jc w:val="both"/>
        <w:rPr>
          <w:rFonts w:cs="Times New Roman"/>
          <w:sz w:val="22"/>
          <w:szCs w:val="22"/>
        </w:rPr>
      </w:pPr>
      <w:r w:rsidRPr="00F00798">
        <w:rPr>
          <w:rFonts w:cs="Times New Roman"/>
          <w:sz w:val="22"/>
          <w:szCs w:val="22"/>
        </w:rPr>
        <w:t xml:space="preserve">The </w:t>
      </w:r>
      <w:r w:rsidR="0095194A">
        <w:rPr>
          <w:rFonts w:cs="Times New Roman"/>
          <w:sz w:val="22"/>
          <w:szCs w:val="22"/>
        </w:rPr>
        <w:t>percentage of persons with d</w:t>
      </w:r>
      <w:r w:rsidR="0095194A" w:rsidRPr="0095194A">
        <w:rPr>
          <w:rFonts w:cs="Times New Roman"/>
          <w:sz w:val="22"/>
          <w:szCs w:val="22"/>
        </w:rPr>
        <w:t>isability</w:t>
      </w:r>
      <w:r w:rsidRPr="00F00798">
        <w:rPr>
          <w:rFonts w:cs="Times New Roman"/>
          <w:sz w:val="22"/>
          <w:szCs w:val="22"/>
        </w:rPr>
        <w:t xml:space="preserve"> is higher among the elderly, where the highest rate</w:t>
      </w:r>
      <w:r w:rsidR="009C3D4F">
        <w:rPr>
          <w:rFonts w:cs="Times New Roman"/>
          <w:sz w:val="22"/>
          <w:szCs w:val="22"/>
        </w:rPr>
        <w:t xml:space="preserve"> was</w:t>
      </w:r>
      <w:r w:rsidRPr="00F00798">
        <w:rPr>
          <w:rFonts w:cs="Times New Roman"/>
          <w:sz w:val="22"/>
          <w:szCs w:val="22"/>
        </w:rPr>
        <w:t xml:space="preserve"> among </w:t>
      </w:r>
      <w:r w:rsidR="007E7D68">
        <w:rPr>
          <w:rFonts w:cs="Times New Roman"/>
          <w:sz w:val="22"/>
          <w:szCs w:val="22"/>
        </w:rPr>
        <w:t>persons</w:t>
      </w:r>
      <w:r w:rsidRPr="00F00798">
        <w:rPr>
          <w:rFonts w:cs="Times New Roman"/>
          <w:sz w:val="22"/>
          <w:szCs w:val="22"/>
        </w:rPr>
        <w:t xml:space="preserve"> aged (75 years and above) </w:t>
      </w:r>
      <w:r w:rsidR="009C3D4F">
        <w:rPr>
          <w:rFonts w:cs="Times New Roman"/>
          <w:sz w:val="22"/>
          <w:szCs w:val="22"/>
        </w:rPr>
        <w:t>at</w:t>
      </w:r>
      <w:r w:rsidRPr="00F00798">
        <w:rPr>
          <w:rFonts w:cs="Times New Roman"/>
          <w:sz w:val="22"/>
          <w:szCs w:val="22"/>
        </w:rPr>
        <w:t xml:space="preserve"> 27.1% for males compared with 30.8% for females, while the percentage among male children was 1.1% compared to 0.8% among the female children in the age group (0-17 years) during 2017</w:t>
      </w:r>
      <w:r w:rsidRPr="00F00798">
        <w:rPr>
          <w:rFonts w:cs="Times New Roman"/>
          <w:sz w:val="22"/>
          <w:szCs w:val="22"/>
          <w:rtl/>
        </w:rPr>
        <w:t>.</w:t>
      </w:r>
    </w:p>
    <w:p w:rsidR="00E96AED" w:rsidRPr="007E7D68" w:rsidRDefault="00E96AED" w:rsidP="00E96AED">
      <w:pPr>
        <w:bidi/>
        <w:rPr>
          <w:rtl/>
        </w:rPr>
      </w:pPr>
    </w:p>
    <w:p w:rsidR="00C47CA7" w:rsidRDefault="00C47CA7" w:rsidP="00C47CA7">
      <w:pPr>
        <w:bidi/>
        <w:rPr>
          <w:rtl/>
        </w:rPr>
      </w:pPr>
    </w:p>
    <w:sectPr w:rsidR="00C47CA7" w:rsidSect="003C6C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8392" w:h="11907" w:code="11"/>
      <w:pgMar w:top="851" w:right="879" w:bottom="851" w:left="851" w:header="720" w:footer="720" w:gutter="0"/>
      <w:pgNumType w:start="43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4AF" w:rsidRDefault="002054AF" w:rsidP="00FA1A8C">
      <w:r>
        <w:separator/>
      </w:r>
    </w:p>
  </w:endnote>
  <w:endnote w:type="continuationSeparator" w:id="0">
    <w:p w:rsidR="002054AF" w:rsidRDefault="002054AF" w:rsidP="00FA1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4AF" w:rsidRDefault="002054A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9125891"/>
      <w:docPartObj>
        <w:docPartGallery w:val="Page Numbers (Bottom of Page)"/>
        <w:docPartUnique/>
      </w:docPartObj>
    </w:sdtPr>
    <w:sdtContent>
      <w:p w:rsidR="002054AF" w:rsidRDefault="00A2173F">
        <w:pPr>
          <w:pStyle w:val="Footer"/>
          <w:jc w:val="center"/>
        </w:pPr>
        <w:r w:rsidRPr="00D71189">
          <w:rPr>
            <w:sz w:val="20"/>
            <w:szCs w:val="20"/>
          </w:rPr>
          <w:fldChar w:fldCharType="begin"/>
        </w:r>
        <w:r w:rsidR="002054AF" w:rsidRPr="00D71189">
          <w:rPr>
            <w:sz w:val="20"/>
            <w:szCs w:val="20"/>
          </w:rPr>
          <w:instrText xml:space="preserve"> PAGE   \* MERGEFORMAT </w:instrText>
        </w:r>
        <w:r w:rsidRPr="00D71189">
          <w:rPr>
            <w:sz w:val="20"/>
            <w:szCs w:val="20"/>
          </w:rPr>
          <w:fldChar w:fldCharType="separate"/>
        </w:r>
        <w:r w:rsidR="00655D1B" w:rsidRPr="00655D1B">
          <w:rPr>
            <w:rFonts w:cs="Times New Roman"/>
            <w:noProof/>
            <w:sz w:val="20"/>
            <w:szCs w:val="20"/>
            <w:lang w:val="ar-SA"/>
          </w:rPr>
          <w:t>45</w:t>
        </w:r>
        <w:r w:rsidRPr="00D71189">
          <w:rPr>
            <w:sz w:val="20"/>
            <w:szCs w:val="20"/>
          </w:rPr>
          <w:fldChar w:fldCharType="end"/>
        </w:r>
      </w:p>
    </w:sdtContent>
  </w:sdt>
  <w:p w:rsidR="002054AF" w:rsidRDefault="002054A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4AF" w:rsidRDefault="002054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4AF" w:rsidRDefault="002054AF" w:rsidP="00FA1A8C">
      <w:r>
        <w:separator/>
      </w:r>
    </w:p>
  </w:footnote>
  <w:footnote w:type="continuationSeparator" w:id="0">
    <w:p w:rsidR="002054AF" w:rsidRDefault="002054AF" w:rsidP="00FA1A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4AF" w:rsidRDefault="002054A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4AF" w:rsidRDefault="002054A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4AF" w:rsidRDefault="002054A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908BA"/>
    <w:multiLevelType w:val="hybridMultilevel"/>
    <w:tmpl w:val="AB4CEE70"/>
    <w:lvl w:ilvl="0" w:tplc="7F6822B4">
      <w:numFmt w:val="bullet"/>
      <w:lvlText w:val=""/>
      <w:lvlJc w:val="left"/>
      <w:pPr>
        <w:ind w:left="720" w:hanging="360"/>
      </w:pPr>
      <w:rPr>
        <w:rFonts w:ascii="Symbol" w:eastAsiaTheme="minorEastAsia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E17"/>
    <w:rsid w:val="00010085"/>
    <w:rsid w:val="00020D88"/>
    <w:rsid w:val="00021B74"/>
    <w:rsid w:val="00032864"/>
    <w:rsid w:val="00074FFF"/>
    <w:rsid w:val="0008138B"/>
    <w:rsid w:val="00092E5D"/>
    <w:rsid w:val="000A4B1C"/>
    <w:rsid w:val="000D3343"/>
    <w:rsid w:val="000D36F3"/>
    <w:rsid w:val="000D3C69"/>
    <w:rsid w:val="000D5758"/>
    <w:rsid w:val="000E17A6"/>
    <w:rsid w:val="000E234F"/>
    <w:rsid w:val="000E642A"/>
    <w:rsid w:val="00120D66"/>
    <w:rsid w:val="00134E2F"/>
    <w:rsid w:val="001365CE"/>
    <w:rsid w:val="00140927"/>
    <w:rsid w:val="00153220"/>
    <w:rsid w:val="00164AE5"/>
    <w:rsid w:val="00166DB2"/>
    <w:rsid w:val="00175FD1"/>
    <w:rsid w:val="0019076E"/>
    <w:rsid w:val="00195FE8"/>
    <w:rsid w:val="001A44AC"/>
    <w:rsid w:val="001B1DA4"/>
    <w:rsid w:val="001B221A"/>
    <w:rsid w:val="001C217D"/>
    <w:rsid w:val="001C66B4"/>
    <w:rsid w:val="001D0C9E"/>
    <w:rsid w:val="001D2345"/>
    <w:rsid w:val="001E3FD2"/>
    <w:rsid w:val="001E6D2A"/>
    <w:rsid w:val="001F20DB"/>
    <w:rsid w:val="002054AF"/>
    <w:rsid w:val="00207A37"/>
    <w:rsid w:val="00207C84"/>
    <w:rsid w:val="00210CA2"/>
    <w:rsid w:val="0021135E"/>
    <w:rsid w:val="00225ADB"/>
    <w:rsid w:val="0024189E"/>
    <w:rsid w:val="00254ED3"/>
    <w:rsid w:val="002555D4"/>
    <w:rsid w:val="00273AED"/>
    <w:rsid w:val="00290D25"/>
    <w:rsid w:val="00291F0A"/>
    <w:rsid w:val="002A13B5"/>
    <w:rsid w:val="002A5247"/>
    <w:rsid w:val="002A7514"/>
    <w:rsid w:val="002B5186"/>
    <w:rsid w:val="002C0516"/>
    <w:rsid w:val="002C1798"/>
    <w:rsid w:val="002C592B"/>
    <w:rsid w:val="002E3D7A"/>
    <w:rsid w:val="002E54C1"/>
    <w:rsid w:val="002F0B9A"/>
    <w:rsid w:val="002F796A"/>
    <w:rsid w:val="00312388"/>
    <w:rsid w:val="00317E61"/>
    <w:rsid w:val="003210C2"/>
    <w:rsid w:val="00332AF6"/>
    <w:rsid w:val="00344B35"/>
    <w:rsid w:val="0035453E"/>
    <w:rsid w:val="00357ACC"/>
    <w:rsid w:val="00361ED7"/>
    <w:rsid w:val="00367F2E"/>
    <w:rsid w:val="003831AC"/>
    <w:rsid w:val="00386345"/>
    <w:rsid w:val="00386767"/>
    <w:rsid w:val="003906C8"/>
    <w:rsid w:val="003965AF"/>
    <w:rsid w:val="003C6CAB"/>
    <w:rsid w:val="003F509A"/>
    <w:rsid w:val="00401B3F"/>
    <w:rsid w:val="00411BBF"/>
    <w:rsid w:val="004144F0"/>
    <w:rsid w:val="00433C49"/>
    <w:rsid w:val="00435A83"/>
    <w:rsid w:val="00450A38"/>
    <w:rsid w:val="00457B54"/>
    <w:rsid w:val="00463D26"/>
    <w:rsid w:val="00474A1A"/>
    <w:rsid w:val="00477522"/>
    <w:rsid w:val="00483B14"/>
    <w:rsid w:val="004A13EF"/>
    <w:rsid w:val="004A180C"/>
    <w:rsid w:val="004A6E17"/>
    <w:rsid w:val="004B6827"/>
    <w:rsid w:val="004D0378"/>
    <w:rsid w:val="004D3C3F"/>
    <w:rsid w:val="004E639F"/>
    <w:rsid w:val="004F316A"/>
    <w:rsid w:val="00526F42"/>
    <w:rsid w:val="00557D67"/>
    <w:rsid w:val="005657A3"/>
    <w:rsid w:val="00586740"/>
    <w:rsid w:val="00586B90"/>
    <w:rsid w:val="00594F76"/>
    <w:rsid w:val="005B0762"/>
    <w:rsid w:val="005B7B45"/>
    <w:rsid w:val="005D6B32"/>
    <w:rsid w:val="005F4588"/>
    <w:rsid w:val="00600C14"/>
    <w:rsid w:val="00613554"/>
    <w:rsid w:val="00623B9F"/>
    <w:rsid w:val="00636798"/>
    <w:rsid w:val="0064215B"/>
    <w:rsid w:val="0064240C"/>
    <w:rsid w:val="0064260E"/>
    <w:rsid w:val="006545E7"/>
    <w:rsid w:val="00655D1B"/>
    <w:rsid w:val="00662D2A"/>
    <w:rsid w:val="00663DF5"/>
    <w:rsid w:val="006714F8"/>
    <w:rsid w:val="006765D9"/>
    <w:rsid w:val="00687574"/>
    <w:rsid w:val="00693761"/>
    <w:rsid w:val="006A6FF7"/>
    <w:rsid w:val="006A7741"/>
    <w:rsid w:val="006B051C"/>
    <w:rsid w:val="006B2064"/>
    <w:rsid w:val="006B5D5E"/>
    <w:rsid w:val="006C7775"/>
    <w:rsid w:val="006D3185"/>
    <w:rsid w:val="006D73F7"/>
    <w:rsid w:val="006F0871"/>
    <w:rsid w:val="007050A2"/>
    <w:rsid w:val="00713C89"/>
    <w:rsid w:val="00720FB3"/>
    <w:rsid w:val="00726738"/>
    <w:rsid w:val="00754778"/>
    <w:rsid w:val="00772F82"/>
    <w:rsid w:val="007753C0"/>
    <w:rsid w:val="00777FC8"/>
    <w:rsid w:val="00786457"/>
    <w:rsid w:val="00787BC9"/>
    <w:rsid w:val="00794EC1"/>
    <w:rsid w:val="007B23FD"/>
    <w:rsid w:val="007C393F"/>
    <w:rsid w:val="007C77D4"/>
    <w:rsid w:val="007D51F3"/>
    <w:rsid w:val="007E7D68"/>
    <w:rsid w:val="007F6D52"/>
    <w:rsid w:val="007F6DDF"/>
    <w:rsid w:val="0080257B"/>
    <w:rsid w:val="00810DF6"/>
    <w:rsid w:val="00814CB9"/>
    <w:rsid w:val="00816AC6"/>
    <w:rsid w:val="0083589A"/>
    <w:rsid w:val="00837825"/>
    <w:rsid w:val="00857506"/>
    <w:rsid w:val="00862CB1"/>
    <w:rsid w:val="00863725"/>
    <w:rsid w:val="008B7923"/>
    <w:rsid w:val="008F4D87"/>
    <w:rsid w:val="00924529"/>
    <w:rsid w:val="00925EA8"/>
    <w:rsid w:val="00936CE4"/>
    <w:rsid w:val="0095194A"/>
    <w:rsid w:val="00957BE2"/>
    <w:rsid w:val="00963644"/>
    <w:rsid w:val="0097032E"/>
    <w:rsid w:val="00970F6A"/>
    <w:rsid w:val="00982C05"/>
    <w:rsid w:val="00984273"/>
    <w:rsid w:val="00995F58"/>
    <w:rsid w:val="00996F7B"/>
    <w:rsid w:val="00997550"/>
    <w:rsid w:val="009978ED"/>
    <w:rsid w:val="009C0415"/>
    <w:rsid w:val="009C3D4F"/>
    <w:rsid w:val="009D745B"/>
    <w:rsid w:val="009D7DDA"/>
    <w:rsid w:val="009E2CFF"/>
    <w:rsid w:val="00A01474"/>
    <w:rsid w:val="00A10239"/>
    <w:rsid w:val="00A17746"/>
    <w:rsid w:val="00A2173F"/>
    <w:rsid w:val="00A43950"/>
    <w:rsid w:val="00A46757"/>
    <w:rsid w:val="00A52422"/>
    <w:rsid w:val="00A6041E"/>
    <w:rsid w:val="00A62962"/>
    <w:rsid w:val="00AA15E8"/>
    <w:rsid w:val="00AA3B4F"/>
    <w:rsid w:val="00AB0A35"/>
    <w:rsid w:val="00AB615C"/>
    <w:rsid w:val="00AC394C"/>
    <w:rsid w:val="00B10F2D"/>
    <w:rsid w:val="00B11965"/>
    <w:rsid w:val="00B170BE"/>
    <w:rsid w:val="00B17C03"/>
    <w:rsid w:val="00B36BDE"/>
    <w:rsid w:val="00B53E0A"/>
    <w:rsid w:val="00B736A0"/>
    <w:rsid w:val="00B80478"/>
    <w:rsid w:val="00B92C2C"/>
    <w:rsid w:val="00B934C5"/>
    <w:rsid w:val="00B96772"/>
    <w:rsid w:val="00BA5456"/>
    <w:rsid w:val="00BB45A6"/>
    <w:rsid w:val="00BB61D5"/>
    <w:rsid w:val="00BF61C9"/>
    <w:rsid w:val="00C01619"/>
    <w:rsid w:val="00C03A60"/>
    <w:rsid w:val="00C3534F"/>
    <w:rsid w:val="00C46B82"/>
    <w:rsid w:val="00C46ECA"/>
    <w:rsid w:val="00C47061"/>
    <w:rsid w:val="00C47CA7"/>
    <w:rsid w:val="00C519BA"/>
    <w:rsid w:val="00C57D92"/>
    <w:rsid w:val="00C60371"/>
    <w:rsid w:val="00C641C1"/>
    <w:rsid w:val="00C65F47"/>
    <w:rsid w:val="00C74850"/>
    <w:rsid w:val="00C84939"/>
    <w:rsid w:val="00C96F7D"/>
    <w:rsid w:val="00CB0807"/>
    <w:rsid w:val="00CB70BE"/>
    <w:rsid w:val="00CC620B"/>
    <w:rsid w:val="00CC6D21"/>
    <w:rsid w:val="00CD0CE7"/>
    <w:rsid w:val="00CE418E"/>
    <w:rsid w:val="00CE4585"/>
    <w:rsid w:val="00CE4BFA"/>
    <w:rsid w:val="00D002E1"/>
    <w:rsid w:val="00D22875"/>
    <w:rsid w:val="00D2344C"/>
    <w:rsid w:val="00D31E71"/>
    <w:rsid w:val="00D352DA"/>
    <w:rsid w:val="00D4174F"/>
    <w:rsid w:val="00D574C2"/>
    <w:rsid w:val="00D62FAD"/>
    <w:rsid w:val="00D6619E"/>
    <w:rsid w:val="00D71189"/>
    <w:rsid w:val="00D96FFF"/>
    <w:rsid w:val="00DB2CFD"/>
    <w:rsid w:val="00DE15AB"/>
    <w:rsid w:val="00DF7A12"/>
    <w:rsid w:val="00E05B64"/>
    <w:rsid w:val="00E470FA"/>
    <w:rsid w:val="00E615A2"/>
    <w:rsid w:val="00E66518"/>
    <w:rsid w:val="00E83A27"/>
    <w:rsid w:val="00E9252A"/>
    <w:rsid w:val="00E967E0"/>
    <w:rsid w:val="00E96AED"/>
    <w:rsid w:val="00EA3137"/>
    <w:rsid w:val="00EB3DAE"/>
    <w:rsid w:val="00EB492F"/>
    <w:rsid w:val="00EB4EB0"/>
    <w:rsid w:val="00EE7367"/>
    <w:rsid w:val="00F00625"/>
    <w:rsid w:val="00F00798"/>
    <w:rsid w:val="00F0355A"/>
    <w:rsid w:val="00F03EAB"/>
    <w:rsid w:val="00F14C67"/>
    <w:rsid w:val="00F22D11"/>
    <w:rsid w:val="00F43D4A"/>
    <w:rsid w:val="00F717B3"/>
    <w:rsid w:val="00F71C65"/>
    <w:rsid w:val="00F80651"/>
    <w:rsid w:val="00F82D3C"/>
    <w:rsid w:val="00F854A7"/>
    <w:rsid w:val="00F93469"/>
    <w:rsid w:val="00F9408F"/>
    <w:rsid w:val="00F96DC1"/>
    <w:rsid w:val="00F96F8F"/>
    <w:rsid w:val="00FA1A8C"/>
    <w:rsid w:val="00FA2F8A"/>
    <w:rsid w:val="00FB222F"/>
    <w:rsid w:val="00FC3B85"/>
    <w:rsid w:val="00FE0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E17"/>
    <w:rPr>
      <w:rFonts w:ascii="Times New Roman" w:eastAsia="Times New Roman" w:hAnsi="Times New Roman" w:cs="Arabic Transparent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45E7"/>
    <w:pPr>
      <w:keepNext/>
      <w:bidi/>
      <w:spacing w:before="20" w:after="20"/>
      <w:jc w:val="center"/>
      <w:outlineLvl w:val="2"/>
    </w:pPr>
    <w:rPr>
      <w:rFonts w:eastAsiaTheme="minorEastAs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3F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FD2"/>
    <w:rPr>
      <w:rFonts w:ascii="Tahoma" w:eastAsia="Times New Roman" w:hAnsi="Tahoma" w:cs="Tahoma"/>
      <w:sz w:val="16"/>
      <w:szCs w:val="16"/>
    </w:rPr>
  </w:style>
  <w:style w:type="character" w:customStyle="1" w:styleId="shorttext">
    <w:name w:val="short_text"/>
    <w:basedOn w:val="DefaultParagraphFont"/>
    <w:rsid w:val="00970F6A"/>
  </w:style>
  <w:style w:type="character" w:customStyle="1" w:styleId="longtext">
    <w:name w:val="long_text"/>
    <w:basedOn w:val="DefaultParagraphFont"/>
    <w:rsid w:val="00175FD1"/>
  </w:style>
  <w:style w:type="paragraph" w:styleId="Header">
    <w:name w:val="header"/>
    <w:basedOn w:val="Normal"/>
    <w:link w:val="HeaderChar"/>
    <w:semiHidden/>
    <w:unhideWhenUsed/>
    <w:rsid w:val="00FA1A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FA1A8C"/>
    <w:rPr>
      <w:rFonts w:ascii="Times New Roman" w:eastAsia="Times New Roman" w:hAnsi="Times New Roman" w:cs="Arabic Transparent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A1A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1A8C"/>
    <w:rPr>
      <w:rFonts w:ascii="Times New Roman" w:eastAsia="Times New Roman" w:hAnsi="Times New Roman" w:cs="Arabic Transparent"/>
      <w:sz w:val="28"/>
      <w:szCs w:val="28"/>
    </w:rPr>
  </w:style>
  <w:style w:type="table" w:styleId="TableGrid">
    <w:name w:val="Table Grid"/>
    <w:basedOn w:val="TableNormal"/>
    <w:uiPriority w:val="59"/>
    <w:rsid w:val="00E615A2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6545E7"/>
    <w:rPr>
      <w:rFonts w:ascii="Times New Roman" w:eastAsiaTheme="minorEastAsia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nhideWhenUsed/>
    <w:rsid w:val="00CB0807"/>
    <w:pPr>
      <w:bidi/>
      <w:spacing w:after="120" w:line="480" w:lineRule="auto"/>
    </w:pPr>
    <w:rPr>
      <w:rFonts w:cs="Traditional Arabic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CB0807"/>
    <w:rPr>
      <w:rFonts w:ascii="Times New Roman" w:eastAsia="Times New Roman" w:hAnsi="Times New Roman" w:cs="Traditional Arabic"/>
    </w:rPr>
  </w:style>
  <w:style w:type="paragraph" w:styleId="ListParagraph">
    <w:name w:val="List Paragraph"/>
    <w:basedOn w:val="Normal"/>
    <w:uiPriority w:val="34"/>
    <w:qFormat/>
    <w:rsid w:val="00A102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2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5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0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8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685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36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72655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504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6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1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12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1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34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90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42417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901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1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59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8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00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991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664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0555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634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4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78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585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25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28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6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59355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989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8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9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21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654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016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29870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862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1608850253002538"/>
          <c:y val="6.1740634693390924E-2"/>
          <c:w val="0.86456355357844561"/>
          <c:h val="0.6425156564732164"/>
        </c:manualLayout>
      </c:layout>
      <c:barChart>
        <c:barDir val="col"/>
        <c:grouping val="clustered"/>
        <c:ser>
          <c:idx val="0"/>
          <c:order val="0"/>
          <c:tx>
            <c:strRef>
              <c:f>ورقة1!$A$2</c:f>
              <c:strCache>
                <c:ptCount val="1"/>
                <c:pt idx="0">
                  <c:v>ذكور  Males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2.3570023384432627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2.9462529230540727E-2"/>
                </c:manualLayout>
              </c:layout>
              <c:showVal val="1"/>
            </c:dLbl>
            <c:dLbl>
              <c:idx val="2"/>
              <c:layout>
                <c:manualLayout>
                  <c:x val="-2.7133360466695448E-3"/>
                  <c:y val="2.9462529230540727E-2"/>
                </c:manualLayout>
              </c:layout>
              <c:showVal val="1"/>
            </c:dLbl>
            <c:dLbl>
              <c:idx val="3"/>
              <c:layout>
                <c:manualLayout>
                  <c:x val="-2.7133360466695448E-3"/>
                  <c:y val="2.3570023384432627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2.3570023384432627E-2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3.5355035076649242E-2"/>
                </c:manualLayout>
              </c:layout>
              <c:showVal val="1"/>
            </c:dLbl>
            <c:dLbl>
              <c:idx val="6"/>
              <c:layout>
                <c:manualLayout>
                  <c:x val="-5.4266720933389481E-3"/>
                  <c:y val="2.3570023384432627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ورقة1!$B$1:$H$1</c:f>
              <c:strCache>
                <c:ptCount val="7"/>
                <c:pt idx="0">
                  <c:v>17-0</c:v>
                </c:pt>
                <c:pt idx="1">
                  <c:v>34-18</c:v>
                </c:pt>
                <c:pt idx="2">
                  <c:v>44-35</c:v>
                </c:pt>
                <c:pt idx="3">
                  <c:v>54-45</c:v>
                </c:pt>
                <c:pt idx="4">
                  <c:v>64-55</c:v>
                </c:pt>
                <c:pt idx="5">
                  <c:v>74-65</c:v>
                </c:pt>
                <c:pt idx="6">
                  <c:v>+ 75</c:v>
                </c:pt>
              </c:strCache>
            </c:strRef>
          </c:cat>
          <c:val>
            <c:numRef>
              <c:f>ورقة1!$B$2:$H$2</c:f>
              <c:numCache>
                <c:formatCode>0.0</c:formatCode>
                <c:ptCount val="7"/>
                <c:pt idx="0">
                  <c:v>1.053962364218316</c:v>
                </c:pt>
                <c:pt idx="1">
                  <c:v>1.9196882438413161</c:v>
                </c:pt>
                <c:pt idx="2">
                  <c:v>2.6783055472836952</c:v>
                </c:pt>
                <c:pt idx="3">
                  <c:v>3.795031847907306</c:v>
                </c:pt>
                <c:pt idx="4">
                  <c:v>5.9600525792696608</c:v>
                </c:pt>
                <c:pt idx="5">
                  <c:v>11.96746173996976</c:v>
                </c:pt>
                <c:pt idx="6">
                  <c:v>27.070296203587624</c:v>
                </c:pt>
              </c:numCache>
            </c:numRef>
          </c:val>
        </c:ser>
        <c:ser>
          <c:idx val="1"/>
          <c:order val="1"/>
          <c:tx>
            <c:strRef>
              <c:f>ورقة1!$A$3</c:f>
              <c:strCache>
                <c:ptCount val="1"/>
                <c:pt idx="0">
                  <c:v>اناث  Females</c:v>
                </c:pt>
              </c:strCache>
            </c:strRef>
          </c:tx>
          <c:spPr>
            <a:solidFill>
              <a:schemeClr val="accent2">
                <a:lumMod val="40000"/>
                <a:lumOff val="60000"/>
              </a:schemeClr>
            </a:solidFill>
          </c:spPr>
          <c:dLbls>
            <c:dLbl>
              <c:idx val="0"/>
              <c:layout>
                <c:manualLayout>
                  <c:x val="1.6280016280016445E-2"/>
                  <c:y val="5.8925058461081455E-3"/>
                </c:manualLayout>
              </c:layout>
              <c:showVal val="1"/>
            </c:dLbl>
            <c:dLbl>
              <c:idx val="1"/>
              <c:layout>
                <c:manualLayout>
                  <c:x val="1.6280016280016445E-2"/>
                  <c:y val="5.8925058461081455E-3"/>
                </c:manualLayout>
              </c:layout>
              <c:showVal val="1"/>
            </c:dLbl>
            <c:dLbl>
              <c:idx val="2"/>
              <c:layout>
                <c:manualLayout>
                  <c:x val="1.3566680233346982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1.8993352326685767E-2"/>
                  <c:y val="1.1785011692216893E-2"/>
                </c:manualLayout>
              </c:layout>
              <c:showVal val="1"/>
            </c:dLbl>
            <c:dLbl>
              <c:idx val="4"/>
              <c:layout>
                <c:manualLayout>
                  <c:x val="1.3566680233346982E-2"/>
                  <c:y val="1.1785011692216893E-2"/>
                </c:manualLayout>
              </c:layout>
              <c:showVal val="1"/>
            </c:dLbl>
            <c:dLbl>
              <c:idx val="5"/>
              <c:layout>
                <c:manualLayout>
                  <c:x val="2.4420024420024496E-2"/>
                  <c:y val="1.7677517538324486E-2"/>
                </c:manualLayout>
              </c:layout>
              <c:showVal val="1"/>
            </c:dLbl>
            <c:dLbl>
              <c:idx val="6"/>
              <c:layout>
                <c:manualLayout>
                  <c:x val="1.8993352326685767E-2"/>
                  <c:y val="5.8925058461081455E-3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ورقة1!$B$1:$H$1</c:f>
              <c:strCache>
                <c:ptCount val="7"/>
                <c:pt idx="0">
                  <c:v>17-0</c:v>
                </c:pt>
                <c:pt idx="1">
                  <c:v>34-18</c:v>
                </c:pt>
                <c:pt idx="2">
                  <c:v>44-35</c:v>
                </c:pt>
                <c:pt idx="3">
                  <c:v>54-45</c:v>
                </c:pt>
                <c:pt idx="4">
                  <c:v>64-55</c:v>
                </c:pt>
                <c:pt idx="5">
                  <c:v>74-65</c:v>
                </c:pt>
                <c:pt idx="6">
                  <c:v>+ 75</c:v>
                </c:pt>
              </c:strCache>
            </c:strRef>
          </c:cat>
          <c:val>
            <c:numRef>
              <c:f>ورقة1!$B$3:$H$3</c:f>
              <c:numCache>
                <c:formatCode>0.0</c:formatCode>
                <c:ptCount val="7"/>
                <c:pt idx="0">
                  <c:v>0.76317934252639408</c:v>
                </c:pt>
                <c:pt idx="1">
                  <c:v>0.94744918134026057</c:v>
                </c:pt>
                <c:pt idx="2">
                  <c:v>1.3570139392111864</c:v>
                </c:pt>
                <c:pt idx="3">
                  <c:v>2.4197978817186443</c:v>
                </c:pt>
                <c:pt idx="4">
                  <c:v>5.4568790176095021</c:v>
                </c:pt>
                <c:pt idx="5">
                  <c:v>13.917602360282725</c:v>
                </c:pt>
                <c:pt idx="6">
                  <c:v>30.812296758188339</c:v>
                </c:pt>
              </c:numCache>
            </c:numRef>
          </c:val>
        </c:ser>
        <c:axId val="126838272"/>
        <c:axId val="126840192"/>
      </c:barChart>
      <c:catAx>
        <c:axId val="126838272"/>
        <c:scaling>
          <c:orientation val="minMax"/>
        </c:scaling>
        <c:axPos val="b"/>
        <c:title>
          <c:tx>
            <c:rich>
              <a:bodyPr/>
              <a:lstStyle/>
              <a:p>
                <a:pPr marL="0" marR="0" indent="0" algn="ctr" defTabSz="914400" rtl="1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ar-SA" sz="900" b="0" i="0" baseline="0">
                    <a:latin typeface="Arial" pitchFamily="34" charset="0"/>
                    <a:cs typeface="Arial" pitchFamily="34" charset="0"/>
                  </a:rPr>
                  <a:t>الفئة العمرية   </a:t>
                </a:r>
                <a:r>
                  <a:rPr lang="en-US" sz="900" b="0" i="0" baseline="0">
                    <a:latin typeface="Arial" pitchFamily="34" charset="0"/>
                    <a:cs typeface="Arial" pitchFamily="34" charset="0"/>
                  </a:rPr>
                  <a:t>Age Group</a:t>
                </a:r>
              </a:p>
            </c:rich>
          </c:tx>
          <c:layout>
            <c:manualLayout>
              <c:xMode val="edge"/>
              <c:yMode val="edge"/>
              <c:x val="0.42581454023179038"/>
              <c:y val="0.84994231557505384"/>
            </c:manualLayout>
          </c:layout>
        </c:title>
        <c:tickLblPos val="nextTo"/>
        <c:txPr>
          <a:bodyPr rot="0"/>
          <a:lstStyle/>
          <a:p>
            <a:pPr>
              <a:defRPr sz="900" i="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26840192"/>
        <c:crosses val="autoZero"/>
        <c:auto val="1"/>
        <c:lblAlgn val="ctr"/>
        <c:lblOffset val="100"/>
      </c:catAx>
      <c:valAx>
        <c:axId val="126840192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 sz="900" b="0">
                    <a:latin typeface="Arial" pitchFamily="34" charset="0"/>
                    <a:cs typeface="Arial" pitchFamily="34" charset="0"/>
                  </a:defRPr>
                </a:pPr>
                <a:r>
                  <a:rPr lang="ar-SA" sz="900" b="0" i="0" baseline="0">
                    <a:latin typeface="Arial" pitchFamily="34" charset="0"/>
                    <a:cs typeface="Arial" pitchFamily="34" charset="0"/>
                  </a:rPr>
                  <a:t>النسبة  </a:t>
                </a:r>
                <a:r>
                  <a:rPr lang="en-US" sz="900" b="0" i="0" baseline="0">
                    <a:latin typeface="Arial" pitchFamily="34" charset="0"/>
                    <a:cs typeface="Arial" pitchFamily="34" charset="0"/>
                  </a:rPr>
                  <a:t>Percentage </a:t>
                </a:r>
              </a:p>
            </c:rich>
          </c:tx>
          <c:layout>
            <c:manualLayout>
              <c:xMode val="edge"/>
              <c:yMode val="edge"/>
              <c:x val="1.0709206422334958E-2"/>
              <c:y val="0.17027193085513551"/>
            </c:manualLayout>
          </c:layout>
        </c:title>
        <c:numFmt formatCode="0" sourceLinked="0"/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268382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24544223943419313"/>
          <c:y val="4.9692847333061521E-2"/>
          <c:w val="0.42967811463652167"/>
          <c:h val="0.12403364352183392"/>
        </c:manualLayout>
      </c:layout>
      <c:spPr>
        <a:ln>
          <a:solidFill>
            <a:schemeClr val="tx1"/>
          </a:solidFill>
        </a:ln>
      </c:spPr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ar-SA"/>
        </a:p>
      </c:txPr>
    </c:legend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7D058-5665-4C9D-A514-15A2E7F93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mdeeb</dc:creator>
  <cp:lastModifiedBy>mqundah</cp:lastModifiedBy>
  <cp:revision>28</cp:revision>
  <cp:lastPrinted>2018-12-11T10:54:00Z</cp:lastPrinted>
  <dcterms:created xsi:type="dcterms:W3CDTF">2018-11-27T09:20:00Z</dcterms:created>
  <dcterms:modified xsi:type="dcterms:W3CDTF">2018-12-11T10:54:00Z</dcterms:modified>
</cp:coreProperties>
</file>